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千日綠能股份有限公司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1525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f285f891f6741ae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2021-01-20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王政宏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02-2558-6686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Paul.lin@sunbright.com.tw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0928-881-876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83267932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12,000,000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臺北市大同區天水路32號2樓之1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能源是帶動國家經濟發展之基本驅動力，能源自主、多元化為各國能源安全之重要指標，台灣雖為海島型國家，但地處環球太陽能帶，若可有效利用可建置之空間，推廣綠能發電設備建置，除可創造穩定的經濟效益，同時對地球與社會永續發展盡份心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台灣政府綠電收購採用FIT制度，台電以固定費率保證收購所產生之電力20年，由於投資風險低且收益穩定，成為國內外大型機構熱門投資標的。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由於眾多大型企業投入及國際品牌大廠的減碳要求，綠能之發展進入投資規模化階段，市場準入門檻持續拉高，僅少數大型企業享受到綠能的收益與效益，資源越趨集中化；一般中小企業、店舖、商社、民眾難以參與投資分享綠能受益外，有意願提供住宅屋頂之民眾，亦因可建置容量小，難以找到願意投資合作之機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今全球節能減排意識抬頭，世界各國對於減碳量列為各國努力目標，綠能產業發展已成熟，太陽光電尤已成為各國能源政策的主流，結合企業社會責任ESG、公民能源意識及能源自主概念，公民電廠亦成為國際綠能投資趨勢，不區分可建置規模，透過集體出資參與，共享綠電收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國的公民電廠發展雖處於萌芽階段，但臺灣能源高度依賴進口，面對國內外能源情勢日趨嚴峻之挑戰，公民能源意識及能源自主概念持續提升，透過設置再生能源投資的商業模式能有效凝聚眾人力量，結合閒置屋頂、土地的運用，成功地完成城市既有空間活化，創造出穩定獲利、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境友好、支持公益與城市活化的四贏局面。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綠能產業發展已成熟，公民電廠成為國際綠能投資趨勢，不區分可建置規模，透過集體出資參與，共享綠電收益。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千日綠能致力於提供全方位的公民電廠服務，所建置的Greenlinks公民電廠為一個安全且透明的綠能交易平台，藉由區塊鏈數位資訊不可串改的特性，紀錄綠電的產生， 提供完整的電廠之資訊，創造公開、透明又安全的交易，讓綠能投資變的簡單。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Greenlinks經營團隊擁有國內外再生能源工程、區塊鏈、投資銀行和法律方面的豐富經驗，能提供全方位的發電系統整合方案，專精於太陽能電廠規劃、建置、管理、維運與優化，堅持採用最高品質的施工工法，從電廠評估、 機電及結構設計、設備物料之選擇、案場施工與維護等各環節，以嚴謹的管理規範要求員工、廠商夥伴確切執行，並深化對原材料的設計能力 ，提升光電設備的表現。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Greenlinks為每個太陽能電廠搭配一個好事的夢想，秉持「一個電廠，一個夢想」的精神，每個專案撥出固定比例的電費收入，長期穩定協助公益回饋對象，創造溫暖被動收入的同時，協助夢想的完成，將效益與愛心放大，發揮永續環境與社會的影響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由於支持與投入再生能源已成為企業社會責任的全新指標，其內容涵蓋了永續發展及人道關懷的概念， Greenlinks持續號召優質企業響應，透過提供廠房屋頂做為公民電廠之起點，結合企業永續發展的理念，匯集群眾力量，落地推行志工活動，將社會回饋植入企業經營理念，發揮投資影響力，用陽光點亮角落。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Greenlinks公益電廠平台創造可持續、可複製、可擴大的影響力投資，積極協助解決社會及環境問題，各機構透過提供建物、廠房屋頂做為公民電廠之起點，進行中專案包含：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公益型公民電廠 – 運營中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（1）飛壘宜蘭廠：由統一製菓公司提供宜蘭廠屋頂，部分電費收入回饋「南澳蓬萊國小棒球隊」。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（2）日新旺台樓：由旺台文化基金會建置，電費收入全額捐贈予台北市大同區「日新國民小學」。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（3）東新區民活動中心：建置於北市公有建物屋頂，將部分電費收入捐贈予台北市南港區「社團法人台北市新活力自立生活協會」。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（4）重慶北路派出所：建置於北市公有建物屋頂，將部分電費收入捐贈台北市大同區「台北市自閉症家長協會」。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（5）花博民族苗圃：建置於北市公有建物屋頂，將部分電費收入捐贈台北市中山區「台灣弱勢病患權益促進會」。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（6）福佳區民活動中心：建置於北市公有建物屋頂，將部分電費收入捐贈台北市士林區「中華民國聽障人協會」。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（7）六合圖書館：由台北市政府提供公有建物屋頂，將部分電費收入捐贈台北市信義區「台北市私立永愛發展中心」。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（8）蘇澳馬賽：由嵩億工業公司建置，部分電費收入捐贈予花蓮「門諾基金會，能協助失智者得到溫飽。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公益型公民電廠 - 興建中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（1）成功抽水站：建置於台北市抽水站屋頂，部分電費收入預計捐贈與肯愛社會服務協會。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（2）康樂派出所：建置於台北市派出所屋頂，部分電費收入預計捐贈與社會發展推動協會。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（3）康寧派出所：建置於台北市派出所屋頂，部分電費收入預計捐贈與陽光關懷協會。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（4）內湖分局：建置於台北市派出所屋頂，部分電費收入預計捐贈與天使之家全人關懷協會。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（5）台灣的光：建置於土耳其難民營，所發電力將用於難民及災民之日常生活，打造永續性的居留所。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公益型公民電廠 - 規劃中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（1）賀華台中：由賀華實業提供台中廠、新竹廠屋頂，將部分電費收入捐贈與育幼院。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（2）第一基金：由第一基金會提供信義區建物屋頂，電費收入將用於身心障礙者之權益。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Greenlinks結合了公民電廠的公眾思維、社會企業的經營模式及雲端網路的便利服務，以「一個電廠、一個夢想」做為核心經營理念。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Greenlinks期望每個參與綠能投資的民眾都能「做自己的太陽，當別人的光」，創造低風險綠能收益外，集結眾人力量幫助他人回饋社會，在每一個好事夢想電廠專案中，撥出電費收入的固定比例，提供協助對象長期且穩定的幫助，集結眾人的影響力，讓好事持續發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好事，是每一座Greenlinks太陽能電廠的起點，作為環境友善的開始，透過實際行動支持每一個讓社會更好的力量，實踐公民參與再生能源發展，讓綠能不再只是茶餘飯後的話題，而是能讓眾人參與的綠色行動。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 Greenlinks結合SDGs推動 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- 7. 永續能源：Greenlinks偕同企業與政府機關，有效利用建物閒置屋頂建置再生能源設備，所發綠電透過台電供應給需求方。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- 13. 氣候對策：太陽能設備所發綠電，除對環境減碳，亦能降低建物頂樓溫度，夏季減少冷氣設備之耗能。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- 17. 夥伴關係：Greenlinks公益電廠發電之收益，部分捐贈予所在地社福機構，長期實際的支持，另結合企業社會責任，推行志工服務，建立多元的或伴關係。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 Greenlinks 2023年成果項目 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完成8座電廠建置，總裝置容量達 355.73 kW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總發電 389,524 度綠電，減碳量達 19,4762 公斤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協助8間社福機構/學校，總公益回饋金額 136,334元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贊助2023 U-12棒球邀請賽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辦理公益電廠ESG講座5場次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獲頒公益大使獎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ce0161ce-11d8-416f-945f-98d0c3cfe460.jpeg" Id="R1f285f891f6741ae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