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幸福村股份有限公司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5048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d754adf834b4a0f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2020-09-23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張秀華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04-3707-3726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tz.lin@calmport.com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0937257741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83086377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臺中市西區忠明南路303號4樓之1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幸福村股份有限公司設立宗旨，短期透過附設居家長照機構解決民眾有關長照需求，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中長期計畫以公司組織型態進一步達成以下之目標: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1.建構以善循環以人為本之社會企業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2.建構社會企業商業模式，取之社會回饋社會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3.建構長照品牌價值與關鍵經營核心能力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4.建構培訓長照人才之教育機構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5.建立長照體系亞洲聯盟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6.建構長照時間銀行計畫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7.建構幸福健康宅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一、建構高齡專業照顧系統：以三去(去尿布、去管路、去約束)、一不(不臥床)的照顧目標，協助長輩盡可能地恢復自主生活適應能力，提升其生活品質及減輕家屬的負擔。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二、快樂生活、成功老化(專業賦能、生活自立、提升品質)：實切的針對個案，做漸進式的賦能訓練，提升長輩生活品質；減輕家屬身心負擔；及減輕社會成本。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多元整合家庭、機構、社交生活(建構家庭、長輩與同伴間學習生活圈)：透過跨團隊合作，協同個管單位、醫療單位整合服務網絡及長照資源，降低照顧負向的問題，有效的運用資源；將資源真正用在對的人、對的事上，讓照顧/醫療資源不浪費不中斷。我們希冀建構更幸福社會，最終完成「在地老化、成功老化」之照顧服務社會企業之社會企業責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本公司附設居家長照機構，乃臺中市衛生局特約之長期照顧服務機構，以及幸福健康宅，提供: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1.政策鼓勵服務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2.到宅身體照顧服務、日常生活照顧服務及家事服務(居家服務)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3.家庭照顧者支持性服務(居家)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4.安心居住環境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5.友善社區創生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1.董事會背景介紹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職稱/姓名/持有股份(股)/主要經歷及成就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董事長/張秀華(康博健康生技股份有限公司代表人)/810,000/泰晶殿皇家養身集團總經理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董事/吳俊毅(康博健康生技股份有限公司代表人)/810,000/康博集團董事長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董事/陳鴻翔(康博健康生技股份有限公司代表人)/810,000/幸福村股份有限公司總經理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監察人/蔡宜璉(康見國際股份有限公司代表人)/190,000/康見國際股份有限公司總管理處經理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2.核心團隊背景介紹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姓  名/最高學歷(學校系所)/專精領域/主要經歷及成就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吳俊毅/嶺東科技大學企業管理系高階經營管理碩士在職專班(EMBA)/企業經營管理/保健品研發/集團董事長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李森斌/國立中興大學高階經理人碩士在職專班/餐飲業經營管理/王品集團共同創辦人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林威菘/台灣科技大學建築系/建築規劃、精準健康管理/康見國際 行銷企劃協理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3.112/7/1~113/6/30止，提供居家照顧服務人次：280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4.目前正積極建構「幸福健康宅」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1.政策鼓勵服務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2.到宅身體照顧服務、日常生活照顧服務及家事服務(居家服務)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3.家庭照顧者支持性服務(居家)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4.提供有照護量能的「幸福健康宅」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47b60fc-457f-4936-98aa-30da7192d0d9.jpeg" Id="R6d754adf834b4a0f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