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有限責任臺中市銀心長照服務勞動合作社</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1657350"/>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dffedea6eb3c467f"/>
                          <a:stretch>
                            <a:fillRect/>
                          </a:stretch>
                        </pic:blipFill>
                        <pic:spPr>
                          <a:xfrm>
                            <a:off x="0" y="0"/>
                            <a:ext cx="1428750" cy="1657350"/>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2020-06-04</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張豊裕</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04-23693738</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lovesilver.coop@gmail.com</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0932648070</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87158230</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740,000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臺中市東區振興路246巷38號</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隨著時代變遷，人口高齡化加劇與國內經濟結構快速轉變，中高齡人士、新住民婦女、二度就業婦女及社會經濟弱勢群體因受到經濟、政治、社會關係、文化與福利制度等多層面的社會排斥現象影響，導致這些人缺乏足夠的社會參與經驗，並面臨越來越嚴峻的就業問題和困難。因此，透過成立長照服務勞動合作社，可以創造多元化的就業機會，鼓勵這些在就業市場中處於弱勢地位的人士投入照顧服務產業，從而提升其就業機會和社會參與度。</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有限責任臺中市銀心長照服務勞動合作社，除遵守合作社七大原則外，更以平等原則為核心理念，致力於建立一個互助組織，主要承攬長期照顧服務業務及其他與社會福利相關的勞務工作與公益事業。該合作社的創立宗旨是增進社員的經濟收益，改善其生活質量，並促進整體社會福利的提升，通過這樣的合作模式，不僅能夠有效解決就業弱勢群體的就業難題，還能夠推動社會的和諧發展。</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選擇以「勞動合作社」作為經營模式，以現今社會的長照相關機構、公司、基金會等組織都存在聘雇關係，難免發生剝削情況。勞動合作社以辦理居家清潔整理為主要業務，其中每個社員都能獲得一份合理的薪水，並且年度結餘會再分配給社員，從而提高他們的收入水平，這種分配模式不僅提高社員的經濟收益，還在同業間具有較強的競爭力。</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而在勞動合作社的運作以平等和互助為核心價值下，使每個社員都享有平等的參與權和決策權，確保在工作中的自主性和積極性。同時，銀心勞動合作社還積極開展專業培訓和持續教育，提升社員的專業技能和服務水平，以確保其長照服務符合高標準和多樣化需求。</w:t>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銀心合作社是社員自願與自治的組織，自發性的手連手的一群人，堅持「一個人做不到，眾人合作就做得到」，「大家一起行動，就能得到更多」的信念，建立一個民主式管理的工作環境，透過合作創造更多經濟和社會效益，也實踐大家分享共同利益的自治團體。</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2023年度成果：</w:t>
            </w:r>
            <w:r>
              <w:rPr>
                <w:rFonts w:eastAsia="標楷體" w:hint="eastAsia"/>
                <w:color w:val="808080" w:themeColor="background1" w:themeShade="80"/>
                <w:szCs w:val="20"/>
              </w:rPr>
              <w:br/>
            </w:r>
            <w:r>
              <w:rPr>
                <w:rFonts w:eastAsia="標楷體" w:hint="eastAsia"/>
                <w:color w:val="808080" w:themeColor="background1" w:themeShade="80"/>
                <w:szCs w:val="20"/>
              </w:rPr>
              <w:t>1.居家整理服務27人</w:t>
            </w:r>
            <w:r>
              <w:rPr>
                <w:rFonts w:eastAsia="標楷體" w:hint="eastAsia"/>
                <w:color w:val="808080" w:themeColor="background1" w:themeShade="80"/>
                <w:szCs w:val="20"/>
              </w:rPr>
              <w:br/>
            </w:r>
            <w:r>
              <w:rPr>
                <w:rFonts w:eastAsia="標楷體" w:hint="eastAsia"/>
                <w:color w:val="808080" w:themeColor="background1" w:themeShade="80"/>
                <w:szCs w:val="20"/>
              </w:rPr>
              <w:t>2.居家整理服務176人次</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2023年</w:t>
            </w:r>
            <w:r>
              <w:rPr>
                <w:rFonts w:eastAsia="標楷體" w:hint="eastAsia"/>
                <w:color w:val="808080" w:themeColor="background1" w:themeShade="80"/>
                <w:szCs w:val="20"/>
              </w:rPr>
              <w:br/>
            </w:r>
            <w:r>
              <w:rPr>
                <w:rFonts w:eastAsia="標楷體" w:hint="eastAsia"/>
                <w:color w:val="808080" w:themeColor="background1" w:themeShade="80"/>
                <w:szCs w:val="20"/>
              </w:rPr>
              <w:t>•社員人數13人</w:t>
            </w:r>
            <w:r>
              <w:rPr>
                <w:rFonts w:eastAsia="標楷體" w:hint="eastAsia"/>
                <w:color w:val="808080" w:themeColor="background1" w:themeShade="80"/>
                <w:szCs w:val="20"/>
              </w:rPr>
              <w:br/>
            </w:r>
            <w:r>
              <w:rPr>
                <w:rFonts w:eastAsia="標楷體" w:hint="eastAsia"/>
                <w:color w:val="808080" w:themeColor="background1" w:themeShade="80"/>
                <w:szCs w:val="20"/>
              </w:rPr>
              <w:t>•聘用5位特定對象與弱勢者(中高齡及高齡者、二度就業婦女)</w:t>
            </w:r>
            <w:r>
              <w:rPr>
                <w:rFonts w:eastAsia="標楷體" w:hint="eastAsia"/>
                <w:color w:val="808080" w:themeColor="background1" w:themeShade="80"/>
                <w:szCs w:val="20"/>
              </w:rPr>
              <w:br/>
            </w:r>
            <w:r>
              <w:rPr>
                <w:rFonts w:eastAsia="標楷體" w:hint="eastAsia"/>
                <w:color w:val="808080" w:themeColor="background1" w:themeShade="80"/>
                <w:szCs w:val="20"/>
              </w:rPr>
              <w:t>•居整服務涵蓋台中市北、中、南、東、西、大里、太平、北屯區等行政區域</w:t>
            </w:r>
            <w:r>
              <w:rPr>
                <w:rFonts w:eastAsia="標楷體" w:hint="eastAsia"/>
                <w:color w:val="808080" w:themeColor="background1" w:themeShade="80"/>
                <w:szCs w:val="20"/>
              </w:rPr>
              <w:br/>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F876F5" w:rsidRDefault="006C4376"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非營利事業：收入來源為商業行為（如勞務、銷貨收入）</w:t>
            </w:r>
            <w:r>
              <w:rPr>
                <w:rFonts w:eastAsia="標楷體" w:hint="eastAsia"/>
                <w:color w:val="808080" w:themeColor="background1" w:themeShade="80"/>
                <w:szCs w:val="20"/>
              </w:rPr>
              <w:t>100</w:t>
            </w:r>
            <w:r>
              <w:rPr>
                <w:rFonts w:eastAsia="標楷體" w:hint="eastAsia"/>
                <w:color w:val="808080" w:themeColor="background1" w:themeShade="80"/>
                <w:szCs w:val="20"/>
              </w:rPr>
              <w:t>%。另需檢附依法報請主管機關備查之財務報表（與社會使命相關部分）。</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a7570d18-d0bf-4301-b329-2df4d64abeec.jpeg" Id="Rdffedea6eb3c467f"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