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社團法人台南市復健青年勵進會玩皮高手工作坊</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1200150"/>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4627f193513c4f11"/>
                          <a:stretch>
                            <a:fillRect/>
                          </a:stretch>
                        </pic:blipFill>
                        <pic:spPr>
                          <a:xfrm>
                            <a:off x="0" y="0"/>
                            <a:ext cx="1428750" cy="1200150"/>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2001-02-21</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王瑞宏</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06-7955700</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a7951940@ms59.hinet.net</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0952906185</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37648310</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臺南市西港區新興街114之6號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社團法人台南市復健青年勵進會是一群由小兒麻痺之朋友組成的團體，因為社會變遷以及缺乏競爭力，使得他們在就業的道路困難重重。因此透過成立這個大家庭， 幫助身障者培養第二專長並重返職場，彼此互相鼓勵，走向人生的新舞臺。</w:t>
            </w:r>
            <w:r>
              <w:rPr>
                <w:rFonts w:eastAsia="標楷體" w:hint="eastAsia"/>
                <w:color w:val="808080" w:themeColor="background1" w:themeShade="80"/>
                <w:szCs w:val="20"/>
              </w:rPr>
              <w:br/>
            </w:r>
            <w:r>
              <w:rPr>
                <w:rFonts w:eastAsia="標楷體" w:hint="eastAsia"/>
                <w:color w:val="808080" w:themeColor="background1" w:themeShade="80"/>
                <w:szCs w:val="20"/>
              </w:rPr>
              <w:t>玩皮高手工作坊是由一群身障朋友在經過勵進會的皮雕培訓後,為了能自食其力並協助身障者就業,勵進會成立玩皮高手工作坊,並聘用了數名身障者和中高齡夥伴，從剪裁&gt;雕刻-&gt;染色-&gt;組裝到包裝全部一手包辦，依照夥伴們行動力、製作力以及創造力，把他們放在不同的工作崗位上,試圖創造出就業新模式,讓大家看見身障者其實與大家的工作力並無不同,只是需要放在對的位置上,產能一樣很好!!</w:t>
            </w:r>
            <w:r>
              <w:rPr>
                <w:rFonts w:eastAsia="標楷體" w:hint="eastAsia"/>
                <w:color w:val="808080" w:themeColor="background1" w:themeShade="80"/>
                <w:szCs w:val="20"/>
              </w:rPr>
              <w:br/>
            </w:r>
            <w:r>
              <w:rPr>
                <w:rFonts w:eastAsia="標楷體" w:hint="eastAsia"/>
                <w:color w:val="808080" w:themeColor="background1" w:themeShade="80"/>
                <w:szCs w:val="20"/>
              </w:rPr>
              <w:t>每年不斷培訓新的身障者手作技能，連結玩皮高手工作坊的資源與訂單量能，透過品牌接單，不僅是工坊內的身障者，也將訓練有成的學員轉變成我們的外部支援隊，讓整個善循環可以持續往外擴!</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組織章程部分揭露 (全文亦公告在勵進會官網)</w:t>
            </w:r>
            <w:r>
              <w:rPr>
                <w:rFonts w:eastAsia="標楷體" w:hint="eastAsia"/>
                <w:color w:val="808080" w:themeColor="background1" w:themeShade="80"/>
                <w:szCs w:val="20"/>
              </w:rPr>
              <w:br/>
            </w:r>
            <w:r>
              <w:rPr>
                <w:rFonts w:eastAsia="標楷體" w:hint="eastAsia"/>
                <w:color w:val="808080" w:themeColor="background1" w:themeShade="80"/>
                <w:szCs w:val="20"/>
              </w:rPr>
              <w:t>第三條：本會已實踐仁愛精神，促進身心障礙者發揮堅強意志，訓練謀生技能培養傑出人才，貢獻國家社會宗旨。</w:t>
            </w:r>
            <w:r>
              <w:rPr>
                <w:rFonts w:eastAsia="標楷體" w:hint="eastAsia"/>
                <w:color w:val="808080" w:themeColor="background1" w:themeShade="80"/>
                <w:szCs w:val="20"/>
              </w:rPr>
              <w:br/>
            </w:r>
            <w:r>
              <w:rPr>
                <w:rFonts w:eastAsia="標楷體" w:hint="eastAsia"/>
                <w:color w:val="808080" w:themeColor="background1" w:themeShade="80"/>
                <w:szCs w:val="20"/>
              </w:rPr>
              <w:t>第六條：舉辦技藝訓練、產品銷售、就業輔導、介紹工作機會、宣導社會福利，舉行各種運動團康育樂活動等。</w:t>
            </w:r>
            <w:r>
              <w:rPr>
                <w:rFonts w:eastAsia="標楷體" w:hint="eastAsia"/>
                <w:color w:val="808080" w:themeColor="background1" w:themeShade="80"/>
                <w:szCs w:val="20"/>
              </w:rPr>
              <w:br/>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 xml:space="preserve">社團法人台南市復健青年勵進會為解決身障就業、生活與經濟問題，創立玩皮高手工作坊並自營品牌(玩皮高手)透過創造公平的工作機會、與透過職務再設計建立無障礙的環境，以訓練為本建立玩皮高手工作坊的人力資本，透過訂單、材料銷售、設攤與教學等四個面向，穩定工坊內身障者就業機會。 </w:t>
            </w:r>
            <w:r>
              <w:rPr>
                <w:rFonts w:eastAsia="標楷體" w:hint="eastAsia"/>
                <w:color w:val="808080" w:themeColor="background1" w:themeShade="80"/>
                <w:szCs w:val="20"/>
              </w:rPr>
              <w:br/>
            </w:r>
            <w:r>
              <w:rPr>
                <w:rFonts w:eastAsia="標楷體" w:hint="eastAsia"/>
                <w:color w:val="808080" w:themeColor="background1" w:themeShade="80"/>
                <w:szCs w:val="20"/>
              </w:rPr>
              <w:t>1.訂單:接定企業或公部門大量客製化的宣導品或贈送品。</w:t>
            </w:r>
            <w:r>
              <w:rPr>
                <w:rFonts w:eastAsia="標楷體" w:hint="eastAsia"/>
                <w:color w:val="808080" w:themeColor="background1" w:themeShade="80"/>
                <w:szCs w:val="20"/>
              </w:rPr>
              <w:br/>
            </w:r>
            <w:r>
              <w:rPr>
                <w:rFonts w:eastAsia="標楷體" w:hint="eastAsia"/>
                <w:color w:val="808080" w:themeColor="background1" w:themeShade="80"/>
                <w:szCs w:val="20"/>
              </w:rPr>
              <w:t>2.材料銷售:透過包班或零售販售材料包(對象:手工藝教室、有規劃手工藝課程之公協會、開工作室或自行創業的學生..等)亦可協助規劃課程材料包。</w:t>
            </w:r>
            <w:r>
              <w:rPr>
                <w:rFonts w:eastAsia="標楷體" w:hint="eastAsia"/>
                <w:color w:val="808080" w:themeColor="background1" w:themeShade="80"/>
                <w:szCs w:val="20"/>
              </w:rPr>
              <w:br/>
            </w:r>
            <w:r>
              <w:rPr>
                <w:rFonts w:eastAsia="標楷體" w:hint="eastAsia"/>
                <w:color w:val="808080" w:themeColor="background1" w:themeShade="80"/>
                <w:szCs w:val="20"/>
              </w:rPr>
              <w:t>3.設攤:各個產業文化節、學校運動會、企業家庭日、手工藝市集...等活動設攤販售皮革鑰匙圈、實用商品等。</w:t>
            </w:r>
            <w:r>
              <w:rPr>
                <w:rFonts w:eastAsia="標楷體" w:hint="eastAsia"/>
                <w:color w:val="808080" w:themeColor="background1" w:themeShade="80"/>
                <w:szCs w:val="20"/>
              </w:rPr>
              <w:br/>
            </w:r>
            <w:r>
              <w:rPr>
                <w:rFonts w:eastAsia="標楷體" w:hint="eastAsia"/>
                <w:color w:val="808080" w:themeColor="background1" w:themeShade="80"/>
                <w:szCs w:val="20"/>
              </w:rPr>
              <w:t>4.教學:單日活動DIY、協會開班授課與其他公協會包班課程教學。</w:t>
            </w:r>
            <w:r>
              <w:rPr>
                <w:rFonts w:eastAsia="標楷體" w:hint="eastAsia"/>
                <w:color w:val="808080" w:themeColor="background1" w:themeShade="80"/>
                <w:szCs w:val="20"/>
              </w:rPr>
              <w:br/>
            </w:r>
            <w:r>
              <w:rPr>
                <w:rFonts w:eastAsia="標楷體" w:hint="eastAsia"/>
                <w:color w:val="808080" w:themeColor="background1" w:themeShade="80"/>
                <w:szCs w:val="20"/>
              </w:rPr>
              <w:t>期許透過品牌優勢,持續接單讓更多身障者可以穩定就業。</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將盈餘回饋給社團法人台南市復健青年勵進會，包括辦理活動(會員大會/運動會/戶外活動/中秋節大會)、身障慰問金、急難救助金、獎學金、與身障者創業、就業的協助，研發皮製輔具予於捐贈等，期許改善身障就業、生活與經濟問題。</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入選有責大店長,今年也陸續接到企業訂製的客製化訂單,這幾年也因為培養、陪伴身障者、二度就業婦女、中高年齡..等學員學習皮件工藝和車縫工藝，進而透過玩皮高手累積的品牌能力輔導就業與創業也獲得相關單位的肯定。</w:t>
            </w:r>
            <w:r>
              <w:rPr>
                <w:rFonts w:eastAsia="標楷體" w:hint="eastAsia"/>
                <w:color w:val="808080" w:themeColor="background1" w:themeShade="80"/>
                <w:szCs w:val="20"/>
              </w:rPr>
              <w:br/>
            </w:r>
            <w:r>
              <w:rPr>
                <w:rFonts w:eastAsia="標楷體" w:hint="eastAsia"/>
                <w:color w:val="808080" w:themeColor="background1" w:themeShade="80"/>
                <w:szCs w:val="20"/>
              </w:rPr>
              <w:t>第11、13屆金展獎進用身心障礙者績優機構-私立單位優良事蹟獎</w:t>
            </w:r>
            <w:r>
              <w:rPr>
                <w:rFonts w:eastAsia="標楷體" w:hint="eastAsia"/>
                <w:color w:val="808080" w:themeColor="background1" w:themeShade="80"/>
                <w:szCs w:val="20"/>
              </w:rPr>
              <w:br/>
            </w:r>
            <w:r>
              <w:rPr>
                <w:rFonts w:eastAsia="標楷體" w:hint="eastAsia"/>
                <w:color w:val="808080" w:themeColor="background1" w:themeShade="80"/>
                <w:szCs w:val="20"/>
              </w:rPr>
              <w:t>109年 第18屆金展獎-辦理身心障礙者職業訓練-績優單位</w:t>
            </w:r>
            <w:r>
              <w:rPr>
                <w:rFonts w:eastAsia="標楷體" w:hint="eastAsia"/>
                <w:color w:val="808080" w:themeColor="background1" w:themeShade="80"/>
                <w:szCs w:val="20"/>
              </w:rPr>
              <w:br/>
            </w:r>
            <w:r>
              <w:rPr>
                <w:rFonts w:eastAsia="標楷體" w:hint="eastAsia"/>
                <w:color w:val="808080" w:themeColor="background1" w:themeShade="80"/>
                <w:szCs w:val="20"/>
              </w:rPr>
              <w:t>109年單位秘書榮獲全國模範勞工</w:t>
            </w:r>
            <w:r>
              <w:rPr>
                <w:rFonts w:eastAsia="標楷體" w:hint="eastAsia"/>
                <w:color w:val="808080" w:themeColor="background1" w:themeShade="80"/>
                <w:szCs w:val="20"/>
              </w:rPr>
              <w:br/>
            </w:r>
            <w:r>
              <w:rPr>
                <w:rFonts w:eastAsia="標楷體" w:hint="eastAsia"/>
                <w:color w:val="808080" w:themeColor="background1" w:themeShade="80"/>
                <w:szCs w:val="20"/>
              </w:rPr>
              <w:t>110年勞動部國家人才發展獎-非營利團體獎</w:t>
            </w:r>
            <w:r>
              <w:rPr>
                <w:rFonts w:eastAsia="標楷體" w:hint="eastAsia"/>
                <w:color w:val="808080" w:themeColor="background1" w:themeShade="80"/>
                <w:szCs w:val="20"/>
              </w:rPr>
              <w:br/>
            </w:r>
            <w:r>
              <w:rPr>
                <w:rFonts w:eastAsia="標楷體" w:hint="eastAsia"/>
                <w:color w:val="808080" w:themeColor="background1" w:themeShade="80"/>
                <w:szCs w:val="20"/>
              </w:rPr>
              <w:t>104-112年度獲得台南市政府頒發進用身心障礙者績優機關獎</w:t>
            </w:r>
            <w:r>
              <w:rPr>
                <w:rFonts w:eastAsia="標楷體" w:hint="eastAsia"/>
                <w:color w:val="808080" w:themeColor="background1" w:themeShade="80"/>
                <w:szCs w:val="20"/>
              </w:rPr>
              <w:br/>
            </w:r>
            <w:r>
              <w:rPr>
                <w:rFonts w:eastAsia="標楷體" w:hint="eastAsia"/>
                <w:color w:val="808080" w:themeColor="background1" w:themeShade="80"/>
                <w:szCs w:val="20"/>
              </w:rPr>
              <w:t>107-111年 台南市政府-身心障礙者職業訓練績優單位</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協會五大使命(鼓勵獨立、發掘長處、培養技能、協助就業、改善生活)每年展開各項任務，並設立玩皮高手工作坊聘用身障者並辦理職業訓練培養一技之長且長期陪伴，期許解決身障者就業、經濟、生活的問題。</w:t>
            </w:r>
            <w:r>
              <w:rPr>
                <w:rFonts w:eastAsia="標楷體" w:hint="eastAsia"/>
                <w:color w:val="808080" w:themeColor="background1" w:themeShade="80"/>
                <w:szCs w:val="20"/>
              </w:rPr>
              <w:br/>
            </w:r>
            <w:r>
              <w:rPr>
                <w:rFonts w:eastAsia="標楷體" w:hint="eastAsia"/>
                <w:color w:val="808080" w:themeColor="background1" w:themeShade="80"/>
                <w:szCs w:val="20"/>
              </w:rPr>
              <w:t>1.</w:t>
            </w:r>
            <w:r>
              <w:rPr>
                <w:rFonts w:eastAsia="標楷體" w:hint="eastAsia"/>
                <w:color w:val="808080" w:themeColor="background1" w:themeShade="80"/>
                <w:szCs w:val="20"/>
              </w:rPr>
              <w:tab/>
            </w:r>
            <w:r>
              <w:rPr>
                <w:rFonts w:eastAsia="標楷體" w:hint="eastAsia"/>
                <w:color w:val="808080" w:themeColor="background1" w:themeShade="80"/>
                <w:szCs w:val="20"/>
              </w:rPr>
              <w:t>消除貧窮: 提供身障者就業機會改善生活，並協助身障員工不再仰賴政府補助(目前身障員工皆無中低收入資格)</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w:t>
            </w:r>
            <w:r>
              <w:rPr>
                <w:rFonts w:eastAsia="標楷體" w:hint="eastAsia"/>
                <w:color w:val="808080" w:themeColor="background1" w:themeShade="80"/>
                <w:szCs w:val="20"/>
              </w:rPr>
              <w:tab/>
            </w:r>
            <w:r>
              <w:rPr>
                <w:rFonts w:eastAsia="標楷體" w:hint="eastAsia"/>
                <w:color w:val="808080" w:themeColor="background1" w:themeShade="80"/>
                <w:szCs w:val="20"/>
              </w:rPr>
              <w:t>就業與經濟成長</w:t>
            </w:r>
            <w:r>
              <w:rPr>
                <w:rFonts w:eastAsia="標楷體" w:hint="eastAsia"/>
                <w:color w:val="808080" w:themeColor="background1" w:themeShade="80"/>
                <w:szCs w:val="20"/>
              </w:rPr>
              <w:br/>
            </w:r>
            <w:r>
              <w:rPr>
                <w:rFonts w:eastAsia="標楷體" w:hint="eastAsia"/>
                <w:color w:val="808080" w:themeColor="background1" w:themeShade="80"/>
                <w:szCs w:val="20"/>
              </w:rPr>
              <w:t>提供內部約 20個工作機會</w:t>
            </w:r>
            <w:r>
              <w:rPr>
                <w:rFonts w:eastAsia="標楷體" w:hint="eastAsia"/>
                <w:color w:val="808080" w:themeColor="background1" w:themeShade="80"/>
                <w:szCs w:val="20"/>
              </w:rPr>
              <w:br/>
            </w:r>
            <w:r>
              <w:rPr>
                <w:rFonts w:eastAsia="標楷體" w:hint="eastAsia"/>
                <w:color w:val="808080" w:themeColor="background1" w:themeShade="80"/>
                <w:szCs w:val="20"/>
              </w:rPr>
              <w:t>外部約19 個工作機會</w:t>
            </w:r>
            <w:r>
              <w:rPr>
                <w:rFonts w:eastAsia="標楷體" w:hint="eastAsia"/>
                <w:color w:val="808080" w:themeColor="background1" w:themeShade="80"/>
                <w:szCs w:val="20"/>
              </w:rPr>
              <w:br/>
            </w:r>
            <w:r>
              <w:rPr>
                <w:rFonts w:eastAsia="標楷體" w:hint="eastAsia"/>
                <w:color w:val="808080" w:themeColor="background1" w:themeShade="80"/>
                <w:szCs w:val="20"/>
              </w:rPr>
              <w:t> 提供 10 名身障工作者工作機會</w:t>
            </w:r>
            <w:r>
              <w:rPr>
                <w:rFonts w:eastAsia="標楷體" w:hint="eastAsia"/>
                <w:color w:val="808080" w:themeColor="background1" w:themeShade="80"/>
                <w:szCs w:val="20"/>
              </w:rPr>
              <w:br/>
            </w:r>
            <w:r>
              <w:rPr>
                <w:rFonts w:eastAsia="標楷體" w:hint="eastAsia"/>
                <w:color w:val="808080" w:themeColor="background1" w:themeShade="80"/>
                <w:szCs w:val="20"/>
              </w:rPr>
              <w:t> 提供 15 個中高齡夥伴工作機會</w:t>
            </w:r>
            <w:r>
              <w:rPr>
                <w:rFonts w:eastAsia="標楷體" w:hint="eastAsia"/>
                <w:color w:val="808080" w:themeColor="background1" w:themeShade="80"/>
                <w:szCs w:val="20"/>
              </w:rPr>
              <w:br/>
            </w:r>
            <w:r>
              <w:rPr>
                <w:rFonts w:eastAsia="標楷體" w:hint="eastAsia"/>
                <w:color w:val="808080" w:themeColor="background1" w:themeShade="80"/>
                <w:szCs w:val="20"/>
              </w:rPr>
              <w:t> 穩定身障就業.離職率 0%</w:t>
            </w:r>
            <w:r>
              <w:rPr>
                <w:rFonts w:eastAsia="標楷體" w:hint="eastAsia"/>
                <w:color w:val="808080" w:themeColor="background1" w:themeShade="80"/>
                <w:szCs w:val="20"/>
              </w:rPr>
              <w:br/>
            </w:r>
            <w:r>
              <w:rPr>
                <w:rFonts w:eastAsia="標楷體" w:hint="eastAsia"/>
                <w:color w:val="808080" w:themeColor="background1" w:themeShade="80"/>
                <w:szCs w:val="20"/>
              </w:rPr>
              <w:t> 提供產品服務滿足訂單客戶需求</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提供玩皮高手工作舞台</w:t>
            </w:r>
            <w:r>
              <w:rPr>
                <w:rFonts w:eastAsia="標楷體" w:hint="eastAsia"/>
                <w:color w:val="808080" w:themeColor="background1" w:themeShade="80"/>
                <w:szCs w:val="20"/>
              </w:rPr>
              <w:br/>
            </w:r>
            <w:r>
              <w:rPr>
                <w:rFonts w:eastAsia="標楷體" w:hint="eastAsia"/>
                <w:color w:val="808080" w:themeColor="background1" w:themeShade="80"/>
                <w:szCs w:val="20"/>
              </w:rPr>
              <w:t> 提供身障者就業機會改善生活</w:t>
            </w:r>
            <w:r>
              <w:rPr>
                <w:rFonts w:eastAsia="標楷體" w:hint="eastAsia"/>
                <w:color w:val="808080" w:themeColor="background1" w:themeShade="80"/>
                <w:szCs w:val="20"/>
              </w:rPr>
              <w:br/>
            </w:r>
            <w:r>
              <w:rPr>
                <w:rFonts w:eastAsia="標楷體" w:hint="eastAsia"/>
                <w:color w:val="808080" w:themeColor="background1" w:themeShade="80"/>
                <w:szCs w:val="20"/>
              </w:rPr>
              <w:t> 協助身障員工不再仰賴政府補助</w:t>
            </w:r>
            <w:r>
              <w:rPr>
                <w:rFonts w:eastAsia="標楷體" w:hint="eastAsia"/>
                <w:color w:val="808080" w:themeColor="background1" w:themeShade="80"/>
                <w:szCs w:val="20"/>
              </w:rPr>
              <w:br/>
            </w:r>
            <w:r>
              <w:rPr>
                <w:rFonts w:eastAsia="標楷體" w:hint="eastAsia"/>
                <w:color w:val="808080" w:themeColor="background1" w:themeShade="80"/>
                <w:szCs w:val="20"/>
              </w:rPr>
              <w:t> 提供中高齡者二度就業</w:t>
            </w:r>
            <w:r>
              <w:rPr>
                <w:rFonts w:eastAsia="標楷體" w:hint="eastAsia"/>
                <w:color w:val="808080" w:themeColor="background1" w:themeShade="80"/>
                <w:szCs w:val="20"/>
              </w:rPr>
              <w:br/>
            </w:r>
            <w:r>
              <w:rPr>
                <w:rFonts w:eastAsia="標楷體" w:hint="eastAsia"/>
                <w:color w:val="808080" w:themeColor="background1" w:themeShade="80"/>
                <w:szCs w:val="20"/>
              </w:rPr>
              <w:t> 透過職務再設計提供友善工作職場使身障工作者工作獲得尊嚴</w:t>
            </w:r>
            <w:r>
              <w:rPr>
                <w:rFonts w:eastAsia="標楷體" w:hint="eastAsia"/>
                <w:color w:val="808080" w:themeColor="background1" w:themeShade="80"/>
                <w:szCs w:val="20"/>
              </w:rPr>
              <w:br/>
            </w:r>
            <w:r>
              <w:rPr>
                <w:rFonts w:eastAsia="標楷體" w:hint="eastAsia"/>
                <w:color w:val="808080" w:themeColor="background1" w:themeShade="80"/>
                <w:szCs w:val="20"/>
              </w:rPr>
              <w:t> 提供產品服務滿足顧客</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3.</w:t>
            </w:r>
            <w:r>
              <w:rPr>
                <w:rFonts w:eastAsia="標楷體" w:hint="eastAsia"/>
                <w:color w:val="808080" w:themeColor="background1" w:themeShade="80"/>
                <w:szCs w:val="20"/>
              </w:rPr>
              <w:tab/>
            </w:r>
            <w:r>
              <w:rPr>
                <w:rFonts w:eastAsia="標楷體" w:hint="eastAsia"/>
                <w:color w:val="808080" w:themeColor="background1" w:themeShade="80"/>
                <w:szCs w:val="20"/>
              </w:rPr>
              <w:t>減少不平等:透過職務再設計提供友善工作職場使身障工作者工作獲得尊嚴</w:t>
            </w:r>
            <w:r>
              <w:rPr>
                <w:rFonts w:eastAsia="標楷體" w:hint="eastAsia"/>
                <w:color w:val="808080" w:themeColor="background1" w:themeShade="80"/>
                <w:szCs w:val="20"/>
              </w:rPr>
              <w:br/>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非營利事業：收入來源為商業行為（如勞務、銷貨收入）</w:t>
            </w:r>
            <w:r>
              <w:rPr>
                <w:rFonts w:eastAsia="標楷體" w:hint="eastAsia"/>
                <w:color w:val="808080" w:themeColor="background1" w:themeShade="80"/>
                <w:szCs w:val="20"/>
              </w:rPr>
              <w:t>30</w:t>
            </w:r>
            <w:r>
              <w:rPr>
                <w:rFonts w:eastAsia="標楷體" w:hint="eastAsia"/>
                <w:color w:val="808080" w:themeColor="background1" w:themeShade="80"/>
                <w:szCs w:val="20"/>
              </w:rPr>
              <w:t>%。另需檢附依法報請主管機關備查之財務報表（與社會使命相關部分）。</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94339ec2-211d-4d9e-a21b-4f9aff36b1c6.jpeg" Id="R4627f193513c4f11"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