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傳玻者文創設計中心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8572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be1e0f1b0bf40c6"/>
                          <a:stretch>
                            <a:fillRect/>
                          </a:stretch>
                        </pic:blipFill>
                        <pic:spPr>
                          <a:xfrm>
                            <a:off x="0" y="0"/>
                            <a:ext cx="1428750" cy="8572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2008-12-25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庇護工場</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陳一強</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02-28812895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roytree@victory.org.tw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0910515131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25510542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臺北市大同區民族西路162巷2號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目前一般身障者的技能訓練較偏向於勞體力的勞務服務或電腦相關的技能訓練，對於美術或藝術創作的產業如玻璃手工製品等產業則鮮少提供，若能針對有興趣而且符合上述職務能力需求之身障者提供專業訓練，能為其開創職業生涯的新選擇，並重建自我的工作人格與就業價值觀。自97年設立勝利手工琉璃庇護工場，身心障礙者的專業團隊歷經各項通路與台北花博世界級之展覽驗證，並且獲得各項評鑑與國內外之單位邀請，再再展現在文化創意與藝術美學的傑出表現，並證明身障者確實能夠藉由琉璃的媒材與載體傳達令人感動的產品內涵與文化底蘊。</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勝利手工琉璃庇護生產中心為母機構－財團法人台北市勝利社會福利事業基金會所設立，為台北市勞動力重運用處登記在案之庇護工場</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營運模式如下列：</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A.</w:t>
            </w:r>
            <w:r>
              <w:rPr>
                <w:rFonts w:eastAsia="標楷體" w:hint="eastAsia"/>
                <w:color w:val="808080" w:themeColor="background1" w:themeShade="80"/>
                <w:szCs w:val="20"/>
              </w:rPr>
              <w:tab/>
            </w:r>
            <w:r>
              <w:rPr>
                <w:rFonts w:eastAsia="標楷體" w:hint="eastAsia"/>
                <w:color w:val="808080" w:themeColor="background1" w:themeShade="80"/>
                <w:szCs w:val="20"/>
              </w:rPr>
              <w:t>設立完整訓練流程</w:t>
            </w:r>
            <w:r>
              <w:rPr>
                <w:rFonts w:eastAsia="標楷體" w:hint="eastAsia"/>
                <w:color w:val="808080" w:themeColor="background1" w:themeShade="80"/>
                <w:szCs w:val="20"/>
              </w:rPr>
              <w:br/>
            </w:r>
            <w:r>
              <w:rPr>
                <w:rFonts w:eastAsia="標楷體" w:hint="eastAsia"/>
                <w:color w:val="808080" w:themeColor="background1" w:themeShade="80"/>
                <w:szCs w:val="20"/>
              </w:rPr>
              <w:t>經過評估與篩選，招募適合從事琉璃手工製品的身障者，從切工、技法、造型到燒窯等，設立完整的訓練流程與教材，讓身障者學習全套之琉璃手工製造的專業技能。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B.</w:t>
            </w:r>
            <w:r>
              <w:rPr>
                <w:rFonts w:eastAsia="標楷體" w:hint="eastAsia"/>
                <w:color w:val="808080" w:themeColor="background1" w:themeShade="80"/>
                <w:szCs w:val="20"/>
              </w:rPr>
              <w:tab/>
            </w:r>
            <w:r>
              <w:rPr>
                <w:rFonts w:eastAsia="標楷體" w:hint="eastAsia"/>
                <w:color w:val="808080" w:themeColor="background1" w:themeShade="80"/>
                <w:szCs w:val="20"/>
              </w:rPr>
              <w:t>組織庇護生產團隊</w:t>
            </w:r>
            <w:r>
              <w:rPr>
                <w:rFonts w:eastAsia="標楷體" w:hint="eastAsia"/>
                <w:color w:val="808080" w:themeColor="background1" w:themeShade="80"/>
                <w:szCs w:val="20"/>
              </w:rPr>
              <w:br/>
            </w:r>
            <w:r>
              <w:rPr>
                <w:rFonts w:eastAsia="標楷體" w:hint="eastAsia"/>
                <w:color w:val="808080" w:themeColor="background1" w:themeShade="80"/>
                <w:szCs w:val="20"/>
              </w:rPr>
              <w:t>訓練完成的身心障礙者，依其能力、興趣分為：設計組與生產組，並給予不同職位內容的工作目標與進階訓練，藉由整體團隊的分工合作，達到客戶產品之生產要求。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w:t>
            </w:r>
            <w:r>
              <w:rPr>
                <w:rFonts w:eastAsia="標楷體" w:hint="eastAsia"/>
                <w:color w:val="808080" w:themeColor="background1" w:themeShade="80"/>
                <w:szCs w:val="20"/>
              </w:rPr>
              <w:tab/>
            </w:r>
            <w:r>
              <w:rPr>
                <w:rFonts w:eastAsia="標楷體" w:hint="eastAsia"/>
                <w:color w:val="808080" w:themeColor="background1" w:themeShade="80"/>
                <w:szCs w:val="20"/>
              </w:rPr>
              <w:t>符合市場需求之多元設計</w:t>
            </w:r>
            <w:r>
              <w:rPr>
                <w:rFonts w:eastAsia="標楷體" w:hint="eastAsia"/>
                <w:color w:val="808080" w:themeColor="background1" w:themeShade="80"/>
                <w:szCs w:val="20"/>
              </w:rPr>
              <w:br/>
            </w:r>
            <w:r>
              <w:rPr>
                <w:rFonts w:eastAsia="標楷體" w:hint="eastAsia"/>
                <w:color w:val="808080" w:themeColor="background1" w:themeShade="80"/>
                <w:szCs w:val="20"/>
              </w:rPr>
              <w:t>勝利歷經不同屬性通路合作、花博百萬人的參觀人潮，已經累積豐富的客戶消費經驗與需求，我們將作品分為禮贈品直銷類與通路平台類，禮贈品直銷類以銀行客戶、學校、公部門單位以及有大量禮贈品需求的客戶，以客製化的設計，較平價的價格，以大量訂製方式爭取訂單。另外，與通路平台合作方面，則針對各類通路屬性，設計不同層級、不同主題的作品，以區隔市場，例如：觀光景點、101商場、博物館等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D.</w:t>
            </w:r>
            <w:r>
              <w:rPr>
                <w:rFonts w:eastAsia="標楷體" w:hint="eastAsia"/>
                <w:color w:val="808080" w:themeColor="background1" w:themeShade="80"/>
                <w:szCs w:val="20"/>
              </w:rPr>
              <w:tab/>
            </w:r>
            <w:r>
              <w:rPr>
                <w:rFonts w:eastAsia="標楷體" w:hint="eastAsia"/>
                <w:color w:val="808080" w:themeColor="background1" w:themeShade="80"/>
                <w:szCs w:val="20"/>
              </w:rPr>
              <w:t>專業評鑑與競賽之認證取得</w:t>
            </w:r>
            <w:r>
              <w:rPr>
                <w:rFonts w:eastAsia="標楷體" w:hint="eastAsia"/>
                <w:color w:val="808080" w:themeColor="background1" w:themeShade="80"/>
                <w:szCs w:val="20"/>
              </w:rPr>
              <w:br/>
            </w:r>
            <w:r>
              <w:rPr>
                <w:rFonts w:eastAsia="標楷體" w:hint="eastAsia"/>
                <w:color w:val="808080" w:themeColor="background1" w:themeShade="80"/>
                <w:szCs w:val="20"/>
              </w:rPr>
              <w:t>從100年起，陸續參與2011、2012、2013、2014、2015國立台灣工藝研究發展中心舉辦之良品美器評鑑、台灣優良工藝品競賽、2011金玻獎參賽、2012日本東京國際生活設計展、2012總統府國家藝廊之簡‧多藝工藝展等等，2016年更一舉拿下台灣工藝競賽之最大獎，獲得永久典藏。藉由專業與國際化單位的認可與肯定，增加品牌的曝光與話題能量，達到品牌行銷的目的。</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E.</w:t>
            </w:r>
            <w:r>
              <w:rPr>
                <w:rFonts w:eastAsia="標楷體" w:hint="eastAsia"/>
                <w:color w:val="808080" w:themeColor="background1" w:themeShade="80"/>
                <w:szCs w:val="20"/>
              </w:rPr>
              <w:tab/>
            </w:r>
            <w:r>
              <w:rPr>
                <w:rFonts w:eastAsia="標楷體" w:hint="eastAsia"/>
                <w:color w:val="808080" w:themeColor="background1" w:themeShade="80"/>
                <w:szCs w:val="20"/>
              </w:rPr>
              <w:t>特殊文化素材之合作開發</w:t>
            </w:r>
            <w:r>
              <w:rPr>
                <w:rFonts w:eastAsia="標楷體" w:hint="eastAsia"/>
                <w:color w:val="808080" w:themeColor="background1" w:themeShade="80"/>
                <w:szCs w:val="20"/>
              </w:rPr>
              <w:br/>
            </w:r>
            <w:r>
              <w:rPr>
                <w:rFonts w:eastAsia="標楷體" w:hint="eastAsia"/>
                <w:color w:val="808080" w:themeColor="background1" w:themeShade="80"/>
                <w:szCs w:val="20"/>
              </w:rPr>
              <w:t>勝利琉璃與國立歷史博館簽定合約，由本場依據史博館之特殊珍藏文物，雙方以合作開發之模式，以琉璃之光感與質感特性設計生產專屬史博館之系列產品，取擷中華文物之稀有元素，開展獨特之區隔市場。</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目前團隊包含：肢體障礙、智能障礙、精神障礙、自閉症、聽語障礙者等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2020年受國防部／敦睦艦隊邀請，作品『動靜之間－鋼葉與蝸牛』登艦於文宣館展示</w:t>
            </w:r>
            <w:r>
              <w:rPr>
                <w:rFonts w:eastAsia="標楷體" w:hint="eastAsia"/>
                <w:color w:val="808080" w:themeColor="background1" w:themeShade="80"/>
                <w:szCs w:val="20"/>
              </w:rPr>
              <w:br/>
            </w:r>
            <w:r>
              <w:rPr>
                <w:rFonts w:eastAsia="標楷體" w:hint="eastAsia"/>
                <w:color w:val="808080" w:themeColor="background1" w:themeShade="80"/>
                <w:szCs w:val="20"/>
              </w:rPr>
              <w:t>2020年參加新加坡社會企業中心（raiSE）組織，年度活動FestivalForGood（FFG）2020-10-24~11-22線上活動，由星展銀行基金會提供展位。</w:t>
            </w:r>
            <w:r>
              <w:rPr>
                <w:rFonts w:eastAsia="標楷體" w:hint="eastAsia"/>
                <w:color w:val="808080" w:themeColor="background1" w:themeShade="80"/>
                <w:szCs w:val="20"/>
              </w:rPr>
              <w:br/>
            </w:r>
            <w:r>
              <w:rPr>
                <w:rFonts w:eastAsia="標楷體" w:hint="eastAsia"/>
                <w:color w:val="808080" w:themeColor="background1" w:themeShade="80"/>
                <w:szCs w:val="20"/>
              </w:rPr>
              <w:t>2021.07進駐亞洲手作文創電商pinkoi，通過後在平台上成立『設計館』。希望能將業務擴展至亞州地區，擴大品牌能見度。</w:t>
            </w:r>
            <w:r>
              <w:rPr>
                <w:rFonts w:eastAsia="標楷體" w:hint="eastAsia"/>
                <w:color w:val="808080" w:themeColor="background1" w:themeShade="80"/>
                <w:szCs w:val="20"/>
              </w:rPr>
              <w:br/>
            </w:r>
            <w:r>
              <w:rPr>
                <w:rFonts w:eastAsia="標楷體" w:hint="eastAsia"/>
                <w:color w:val="808080" w:themeColor="background1" w:themeShade="80"/>
                <w:szCs w:val="20"/>
              </w:rPr>
              <w:t>2022年承接監察院國家人權委員會_國際禮品設計製作採購案，規劃設計致贈外賓之國際禮品，期能具有其意象之禮品，提升台灣人權之能見度。</w:t>
            </w:r>
            <w:r>
              <w:rPr>
                <w:rFonts w:eastAsia="標楷體" w:hint="eastAsia"/>
                <w:color w:val="808080" w:themeColor="background1" w:themeShade="80"/>
                <w:szCs w:val="20"/>
              </w:rPr>
              <w:br/>
            </w:r>
            <w:r>
              <w:rPr>
                <w:rFonts w:eastAsia="標楷體" w:hint="eastAsia"/>
                <w:color w:val="808080" w:themeColor="background1" w:themeShade="80"/>
                <w:szCs w:val="20"/>
              </w:rPr>
              <w:t>2022台灣國際航電(Garmin) /訂製客製化獎座</w:t>
            </w:r>
            <w:r>
              <w:rPr>
                <w:rFonts w:eastAsia="標楷體" w:hint="eastAsia"/>
                <w:color w:val="808080" w:themeColor="background1" w:themeShade="80"/>
                <w:szCs w:val="20"/>
              </w:rPr>
              <w:br/>
            </w:r>
            <w:r>
              <w:rPr>
                <w:rFonts w:eastAsia="標楷體" w:hint="eastAsia"/>
                <w:color w:val="808080" w:themeColor="background1" w:themeShade="80"/>
                <w:szCs w:val="20"/>
              </w:rPr>
              <w:t>2022星展銀行總行 (CBG)頒獎晚宴製作禮贈品</w:t>
            </w:r>
            <w:r>
              <w:rPr>
                <w:rFonts w:eastAsia="標楷體" w:hint="eastAsia"/>
                <w:color w:val="808080" w:themeColor="background1" w:themeShade="80"/>
                <w:szCs w:val="20"/>
              </w:rPr>
              <w:br/>
            </w:r>
            <w:r>
              <w:rPr>
                <w:rFonts w:eastAsia="標楷體" w:hint="eastAsia"/>
                <w:color w:val="808080" w:themeColor="background1" w:themeShade="80"/>
                <w:szCs w:val="20"/>
              </w:rPr>
              <w:t>2023持續接受監察院之客製化禮贈品開發</w:t>
            </w:r>
            <w:r>
              <w:rPr>
                <w:rFonts w:eastAsia="標楷體" w:hint="eastAsia"/>
                <w:color w:val="808080" w:themeColor="background1" w:themeShade="80"/>
                <w:szCs w:val="20"/>
              </w:rPr>
              <w:br/>
            </w:r>
            <w:r>
              <w:rPr>
                <w:rFonts w:eastAsia="標楷體" w:hint="eastAsia"/>
                <w:color w:val="808080" w:themeColor="background1" w:themeShade="80"/>
                <w:szCs w:val="20"/>
              </w:rPr>
              <w:t>2023夏日藝術季-新藝商號</w:t>
            </w:r>
            <w:r>
              <w:rPr>
                <w:rFonts w:eastAsia="標楷體" w:hint="eastAsia"/>
                <w:color w:val="808080" w:themeColor="background1" w:themeShade="80"/>
                <w:szCs w:val="20"/>
              </w:rPr>
              <w:br/>
            </w:r>
            <w:r>
              <w:rPr>
                <w:rFonts w:eastAsia="標楷體" w:hint="eastAsia"/>
                <w:color w:val="808080" w:themeColor="background1" w:themeShade="80"/>
                <w:szCs w:val="20"/>
              </w:rPr>
              <w:t>受新光三越文教金會邀約， 一同參與【2023新光三越夏日藝術季】北、中、南巡迴展出與寄售。活動透過新光三越網路、APP推播&amp;會員宣傳資源，於7/21~8/30期間舉辦展售。</w:t>
            </w:r>
            <w:r>
              <w:rPr>
                <w:rFonts w:eastAsia="標楷體" w:hint="eastAsia"/>
                <w:color w:val="808080" w:themeColor="background1" w:themeShade="80"/>
                <w:szCs w:val="20"/>
              </w:rPr>
              <w:br/>
            </w:r>
            <w:r>
              <w:rPr>
                <w:rFonts w:eastAsia="標楷體" w:hint="eastAsia"/>
                <w:color w:val="808080" w:themeColor="background1" w:themeShade="80"/>
                <w:szCs w:val="20"/>
              </w:rPr>
              <w:t>「2023工藝之夢-儀式生活節」由文化部指導，國立臺灣工藝研究發展中心、財團法人新光三越文教基金會與新光三越百貨共同主辦邀請，特別為傳玻者設立與規劃作品的主題展區「當公益遇見工藝=公藝平方」</w:t>
            </w:r>
            <w:r>
              <w:rPr>
                <w:rFonts w:eastAsia="標楷體" w:hint="eastAsia"/>
                <w:color w:val="808080" w:themeColor="background1" w:themeShade="80"/>
                <w:szCs w:val="20"/>
              </w:rPr>
              <w:br/>
            </w:r>
            <w:r>
              <w:rPr>
                <w:rFonts w:eastAsia="標楷體" w:hint="eastAsia"/>
                <w:color w:val="808080" w:themeColor="background1" w:themeShade="80"/>
                <w:szCs w:val="20"/>
              </w:rPr>
              <w:t>開展障礙者在藝術人文與創意產業的新職種，建立一套標準化的作業模式，並重建其自我的工作人格與就業價值觀，藉此重建社會大眾對身心障礙者就業的價值與肯定。</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勝利長期關切並注意身障者在就業方面的發展與適性，希望藉由更多元與創新性的職種開發與市場的需求相結合，找出適合身障者從事的工作領域。目前已經累積玻璃手工製品的相關專業職能的訓練技術，藉由熔合(fusing)、烤彎(slumping)、切割(cutting)、刨光(polishing)、黏合(gluing)、釉彩(enamel)、拉線(Vetrigraphic)等職業能力的訓練，培養身障者在琉璃手工製品的專業技術與能力，協助他們開創職業生涯的選擇與道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自創品牌－傳玻者，以獨特的工藝與設計能量建立全台灣唯一一家以工藝品為主的庇護工場，每年接待來自海外之不同政府機關與民間單位，對於障礙團隊的專業表現均大表肯定與讚賞。</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參與工藝界之奧斯卡獎－台灣工藝競賽並獲得不同獎項，確實展現障礙者的職人精神與工藝美感，徹底翻轉社會大眾對於障礙者就業能力的刻板印象。</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53.6</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509789d4-fd6e-4be6-aa6e-b094a67ae622.jpeg" Id="R0be1e0f1b0bf40c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