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新世紀公共事務有限公司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3143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afe9fa1930094a43"/>
                          <a:stretch>
                            <a:fillRect/>
                          </a:stretch>
                        </pic:blipFill>
                        <pic:spPr>
                          <a:xfrm>
                            <a:off x="0" y="0"/>
                            <a:ext cx="1428750" cy="3143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2003-12-15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林華聖</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07-9587100#7707</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ss@staff.1111.com.tw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0925013990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80653002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臺北市松山區南京東路5段63號3樓之2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我們深耕在地多年，認識到中小企業在培育綠領人才的各方面都遭遇到不小的的挑戰，如缺乏資源、技術不足、以及提升能量的限制等。因此，我們通過產官學研的合作，與中小企業共享資源和技術，協助其克服困難，共同建立綠領人才生態圈，掌握減碳淨零的先機，以落實節能減碳與永續發展。(我們長期關注的議題→ https://reurl.cc/vaZRQy )</w:t>
            </w:r>
            <w:r>
              <w:rPr>
                <w:rFonts w:eastAsia="標楷體" w:hint="eastAsia"/>
                <w:color w:val="808080" w:themeColor="background1" w:themeShade="80"/>
                <w:szCs w:val="20"/>
              </w:rPr>
              <w:br/>
            </w:r>
            <w:r>
              <w:rPr>
                <w:rFonts w:eastAsia="標楷體" w:hint="eastAsia"/>
                <w:color w:val="808080" w:themeColor="background1" w:themeShade="80"/>
                <w:szCs w:val="20"/>
              </w:rPr>
              <w:t>藉由協助企業布局綠領人才的養成，持續推動永續發展，強化社會的整體健康、繁榮與和平。而這些目標有賴於公司領導層和全體員工的共同參與和支持，我們藉由設定明確的價值觀和使命宣言，將各項社會使命整合至業務策略中，並透過建立透明度和責任制度，讓員工在參與過程中獲得光榮感。</w:t>
            </w:r>
            <w:r>
              <w:rPr>
                <w:rFonts w:eastAsia="標楷體" w:hint="eastAsia"/>
                <w:color w:val="808080" w:themeColor="background1" w:themeShade="80"/>
                <w:szCs w:val="20"/>
              </w:rPr>
              <w:br/>
            </w:r>
            <w:r>
              <w:rPr>
                <w:rFonts w:eastAsia="標楷體" w:hint="eastAsia"/>
                <w:color w:val="808080" w:themeColor="background1" w:themeShade="80"/>
                <w:szCs w:val="20"/>
              </w:rPr>
              <w:t>1.健全生活（SDG3）</w:t>
            </w:r>
            <w:r>
              <w:rPr>
                <w:rFonts w:eastAsia="標楷體" w:hint="eastAsia"/>
                <w:color w:val="808080" w:themeColor="background1" w:themeShade="80"/>
                <w:szCs w:val="20"/>
              </w:rPr>
              <w:br/>
            </w:r>
            <w:r>
              <w:rPr>
                <w:rFonts w:eastAsia="標楷體" w:hint="eastAsia"/>
                <w:color w:val="808080" w:themeColor="background1" w:themeShade="80"/>
                <w:szCs w:val="20"/>
              </w:rPr>
              <w:t>協助中小企業建立人才發展計畫：促進員工健康知識、生活方式以及工作技能的提升，從而改善員工的身心健康狀況。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2.良好工作（SDG8）</w:t>
            </w:r>
            <w:r>
              <w:rPr>
                <w:rFonts w:eastAsia="標楷體" w:hint="eastAsia"/>
                <w:color w:val="808080" w:themeColor="background1" w:themeShade="80"/>
                <w:szCs w:val="20"/>
              </w:rPr>
              <w:br/>
            </w:r>
            <w:r>
              <w:rPr>
                <w:rFonts w:eastAsia="標楷體" w:hint="eastAsia"/>
                <w:color w:val="808080" w:themeColor="background1" w:themeShade="80"/>
                <w:szCs w:val="20"/>
              </w:rPr>
              <w:t>提供職業培訓和技能提升： 協助中小企業建立職業培訓計畫，提供員工持續學習和成長的機會，從而提高員工的技能水準和就業機會。</w:t>
            </w:r>
            <w:r>
              <w:rPr>
                <w:rFonts w:eastAsia="標楷體" w:hint="eastAsia"/>
                <w:color w:val="808080" w:themeColor="background1" w:themeShade="80"/>
                <w:szCs w:val="20"/>
              </w:rPr>
              <w:br/>
            </w:r>
            <w:r>
              <w:rPr>
                <w:rFonts w:eastAsia="標楷體" w:hint="eastAsia"/>
                <w:color w:val="808080" w:themeColor="background1" w:themeShade="80"/>
                <w:szCs w:val="20"/>
              </w:rPr>
              <w:t>促進可持續就業： 協助中小企業制定人才招聘和留用策略，確保員工穩定就業，並提供良好的工作環境和福利。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3.和平正義（SDG16）</w:t>
            </w:r>
            <w:r>
              <w:rPr>
                <w:rFonts w:eastAsia="標楷體" w:hint="eastAsia"/>
                <w:color w:val="808080" w:themeColor="background1" w:themeShade="80"/>
                <w:szCs w:val="20"/>
              </w:rPr>
              <w:br/>
            </w:r>
            <w:r>
              <w:rPr>
                <w:rFonts w:eastAsia="標楷體" w:hint="eastAsia"/>
                <w:color w:val="808080" w:themeColor="background1" w:themeShade="80"/>
                <w:szCs w:val="20"/>
              </w:rPr>
              <w:t>倡導公平就業機會： 積極推動性別平等和多元文化，確保招聘和晉升過程中的公平性，防止歧視和不公平對待。</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基於本公司主要營業項目是承攬政府計畫，協助中小企業健全人才培育制度，客製化培育方案，為不同行業、規模的企業提供客製化的人才培育方案，根據企業需求、現有人才狀況和未來發展方向量身定制培訓計畫，提供更有專業性的服務，以解決企業人才培育制度中的問題，以提升社會整體的人才資源素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公司深耕在地多年，藉由設定明確的價值觀和使命宣言，將各項社會使命整合至各項業務策略之中，並透過建立透明度和責任制度，讓員工在參與的過程中，獲得光榮感。這些社會目標的實現，有賴於公司的領導層和全體員工共同參與和支持，並有助於推動持續的永續發展，提升社會的整體健康、繁榮與和平。</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一、核心團隊</w:t>
            </w:r>
            <w:r>
              <w:rPr>
                <w:rFonts w:eastAsia="標楷體" w:hint="eastAsia"/>
                <w:color w:val="808080" w:themeColor="background1" w:themeShade="80"/>
                <w:szCs w:val="20"/>
              </w:rPr>
              <w:br/>
            </w:r>
            <w:r>
              <w:rPr>
                <w:rFonts w:eastAsia="標楷體" w:hint="eastAsia"/>
                <w:color w:val="808080" w:themeColor="background1" w:themeShade="80"/>
                <w:szCs w:val="20"/>
              </w:rPr>
              <w:t>執行長-1名</w:t>
            </w:r>
            <w:r>
              <w:rPr>
                <w:rFonts w:eastAsia="標楷體" w:hint="eastAsia"/>
                <w:color w:val="808080" w:themeColor="background1" w:themeShade="80"/>
                <w:szCs w:val="20"/>
              </w:rPr>
              <w:br/>
            </w:r>
            <w:r>
              <w:rPr>
                <w:rFonts w:eastAsia="標楷體" w:hint="eastAsia"/>
                <w:color w:val="808080" w:themeColor="background1" w:themeShade="80"/>
                <w:szCs w:val="20"/>
              </w:rPr>
              <w:t>專長：企業組織設計與規劃/企業經營管理診斷與輔導/人力盤點暨人力資源運作制度</w:t>
            </w:r>
            <w:r>
              <w:rPr>
                <w:rFonts w:eastAsia="標楷體" w:hint="eastAsia"/>
                <w:color w:val="808080" w:themeColor="background1" w:themeShade="80"/>
                <w:szCs w:val="20"/>
              </w:rPr>
              <w:br/>
            </w:r>
            <w:r>
              <w:rPr>
                <w:rFonts w:eastAsia="標楷體" w:hint="eastAsia"/>
                <w:color w:val="808080" w:themeColor="background1" w:themeShade="80"/>
                <w:szCs w:val="20"/>
              </w:rPr>
              <w:t>專案經理-4名</w:t>
            </w:r>
            <w:r>
              <w:rPr>
                <w:rFonts w:eastAsia="標楷體" w:hint="eastAsia"/>
                <w:color w:val="808080" w:themeColor="background1" w:themeShade="80"/>
                <w:szCs w:val="20"/>
              </w:rPr>
              <w:br/>
            </w:r>
            <w:r>
              <w:rPr>
                <w:rFonts w:eastAsia="標楷體" w:hint="eastAsia"/>
                <w:color w:val="808080" w:themeColor="background1" w:themeShade="80"/>
                <w:szCs w:val="20"/>
              </w:rPr>
              <w:t>專長：企業組織績效管理與面談規劃/員工訓練發展與職涯發展/專案管理</w:t>
            </w:r>
            <w:r>
              <w:rPr>
                <w:rFonts w:eastAsia="標楷體" w:hint="eastAsia"/>
                <w:color w:val="808080" w:themeColor="background1" w:themeShade="80"/>
                <w:szCs w:val="20"/>
              </w:rPr>
              <w:br/>
            </w:r>
            <w:r>
              <w:rPr>
                <w:rFonts w:eastAsia="標楷體" w:hint="eastAsia"/>
                <w:color w:val="808080" w:themeColor="background1" w:themeShade="80"/>
                <w:szCs w:val="20"/>
              </w:rPr>
              <w:t>團隊夥伴-400名</w:t>
            </w:r>
            <w:r>
              <w:rPr>
                <w:rFonts w:eastAsia="標楷體" w:hint="eastAsia"/>
                <w:color w:val="808080" w:themeColor="background1" w:themeShade="80"/>
                <w:szCs w:val="20"/>
              </w:rPr>
              <w:br/>
            </w:r>
            <w:r>
              <w:rPr>
                <w:rFonts w:eastAsia="標楷體" w:hint="eastAsia"/>
                <w:color w:val="808080" w:themeColor="background1" w:themeShade="80"/>
                <w:szCs w:val="20"/>
              </w:rPr>
              <w:t>專長：執行專案各項任務/辦理活動、會議/依專案規定管控訓練課程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二、社會貢獻</w:t>
            </w:r>
            <w:r>
              <w:rPr>
                <w:rFonts w:eastAsia="標楷體" w:hint="eastAsia"/>
                <w:color w:val="808080" w:themeColor="background1" w:themeShade="80"/>
                <w:szCs w:val="20"/>
              </w:rPr>
              <w:br/>
            </w:r>
            <w:r>
              <w:rPr>
                <w:rFonts w:eastAsia="標楷體" w:hint="eastAsia"/>
                <w:color w:val="808080" w:themeColor="background1" w:themeShade="80"/>
                <w:szCs w:val="20"/>
              </w:rPr>
              <w:t>無貧窮（SDG 1）零飢餓（SDG 2）：</w:t>
            </w:r>
            <w:r>
              <w:rPr>
                <w:rFonts w:eastAsia="標楷體" w:hint="eastAsia"/>
                <w:color w:val="808080" w:themeColor="background1" w:themeShade="80"/>
                <w:szCs w:val="20"/>
              </w:rPr>
              <w:br/>
            </w:r>
            <w:r>
              <w:rPr>
                <w:rFonts w:eastAsia="標楷體" w:hint="eastAsia"/>
                <w:color w:val="808080" w:themeColor="background1" w:themeShade="80"/>
                <w:szCs w:val="20"/>
              </w:rPr>
              <w:t>我們協助採購以增加蕉農收入，幫助農民擺脫經濟困境，減少貧困。並支持農業生產和農民收入，促進糧食安全和農業可持續發展。</w:t>
            </w:r>
            <w:r>
              <w:rPr>
                <w:rFonts w:eastAsia="標楷體" w:hint="eastAsia"/>
                <w:color w:val="808080" w:themeColor="background1" w:themeShade="80"/>
                <w:szCs w:val="20"/>
              </w:rPr>
              <w:br/>
            </w:r>
            <w:r>
              <w:rPr>
                <w:rFonts w:eastAsia="標楷體" w:hint="eastAsia"/>
                <w:color w:val="808080" w:themeColor="background1" w:themeShade="80"/>
                <w:szCs w:val="20"/>
              </w:rPr>
              <w:t>＊2018年香蕉價格慘跌，協助採購，增加蕉農收入。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良好健康與福祉（SDG 3）：</w:t>
            </w:r>
            <w:r>
              <w:rPr>
                <w:rFonts w:eastAsia="標楷體" w:hint="eastAsia"/>
                <w:color w:val="808080" w:themeColor="background1" w:themeShade="80"/>
                <w:szCs w:val="20"/>
              </w:rPr>
              <w:br/>
            </w:r>
            <w:r>
              <w:rPr>
                <w:rFonts w:eastAsia="標楷體" w:hint="eastAsia"/>
                <w:color w:val="808080" w:themeColor="background1" w:themeShade="80"/>
                <w:szCs w:val="20"/>
              </w:rPr>
              <w:t>我們提供緊急援助和資源，幫助受災人員獲得必要的醫療和心理支持。同時，透過辦理捐血活動促進社會的健康和福祉，幫助醫療機構應對緊急情況和血液短缺問題。</w:t>
            </w:r>
            <w:r>
              <w:rPr>
                <w:rFonts w:eastAsia="標楷體" w:hint="eastAsia"/>
                <w:color w:val="808080" w:themeColor="background1" w:themeShade="80"/>
                <w:szCs w:val="20"/>
              </w:rPr>
              <w:br/>
            </w:r>
            <w:r>
              <w:rPr>
                <w:rFonts w:eastAsia="標楷體" w:hint="eastAsia"/>
                <w:color w:val="808080" w:themeColor="background1" w:themeShade="80"/>
                <w:szCs w:val="20"/>
              </w:rPr>
              <w:t>＊2023年攜手偉康科技與台北捐血中心，聯合舉辦捐血活動。</w:t>
            </w:r>
            <w:r>
              <w:rPr>
                <w:rFonts w:eastAsia="標楷體" w:hint="eastAsia"/>
                <w:color w:val="808080" w:themeColor="background1" w:themeShade="80"/>
                <w:szCs w:val="20"/>
              </w:rPr>
              <w:br/>
            </w:r>
            <w:r>
              <w:rPr>
                <w:rFonts w:eastAsia="標楷體" w:hint="eastAsia"/>
                <w:color w:val="808080" w:themeColor="background1" w:themeShade="80"/>
                <w:szCs w:val="20"/>
              </w:rPr>
              <w:t>＊2016年小年夜南台灣大地震與1111人力銀行合力捐款1000萬元。</w:t>
            </w:r>
            <w:r>
              <w:rPr>
                <w:rFonts w:eastAsia="標楷體" w:hint="eastAsia"/>
                <w:color w:val="808080" w:themeColor="background1" w:themeShade="80"/>
                <w:szCs w:val="20"/>
              </w:rPr>
              <w:br/>
            </w:r>
            <w:r>
              <w:rPr>
                <w:rFonts w:eastAsia="標楷體" w:hint="eastAsia"/>
                <w:color w:val="808080" w:themeColor="background1" w:themeShade="80"/>
                <w:szCs w:val="20"/>
              </w:rPr>
              <w:t>＊2015年高雄發生嚴重氣爆意外與1111人力銀行合力捐款1000萬元。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就業公平和經濟增長（SDG 8）：</w:t>
            </w:r>
            <w:r>
              <w:rPr>
                <w:rFonts w:eastAsia="標楷體" w:hint="eastAsia"/>
                <w:color w:val="808080" w:themeColor="background1" w:themeShade="80"/>
                <w:szCs w:val="20"/>
              </w:rPr>
              <w:br/>
            </w:r>
            <w:r>
              <w:rPr>
                <w:rFonts w:eastAsia="標楷體" w:hint="eastAsia"/>
                <w:color w:val="808080" w:themeColor="background1" w:themeShade="80"/>
                <w:szCs w:val="20"/>
              </w:rPr>
              <w:t>我們通過合作平台，讓學生獲得更多的實習和就業機會，並為身障者提供就業機會，以促進就業公平和經濟增長。同時，通過推廣幸福企業理念，促進員工福祉和職場健康，提升工作質量和經濟效益。</w:t>
            </w:r>
            <w:r>
              <w:rPr>
                <w:rFonts w:eastAsia="標楷體" w:hint="eastAsia"/>
                <w:color w:val="808080" w:themeColor="background1" w:themeShade="80"/>
                <w:szCs w:val="20"/>
              </w:rPr>
              <w:br/>
            </w:r>
            <w:r>
              <w:rPr>
                <w:rFonts w:eastAsia="標楷體" w:hint="eastAsia"/>
                <w:color w:val="808080" w:themeColor="background1" w:themeShade="80"/>
                <w:szCs w:val="20"/>
              </w:rPr>
              <w:t>＊2019年與1111人力銀行合力舉辦「幸福企業票選活動」。</w:t>
            </w:r>
            <w:r>
              <w:rPr>
                <w:rFonts w:eastAsia="標楷體" w:hint="eastAsia"/>
                <w:color w:val="808080" w:themeColor="background1" w:themeShade="80"/>
                <w:szCs w:val="20"/>
              </w:rPr>
              <w:br/>
            </w:r>
            <w:r>
              <w:rPr>
                <w:rFonts w:eastAsia="標楷體" w:hint="eastAsia"/>
                <w:color w:val="808080" w:themeColor="background1" w:themeShade="80"/>
                <w:szCs w:val="20"/>
              </w:rPr>
              <w:t>＊2017年舉辦身障者專屬的就業博覽會，提供上千個職缺。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三、年度成果</w:t>
            </w:r>
            <w:r>
              <w:rPr>
                <w:rFonts w:eastAsia="標楷體" w:hint="eastAsia"/>
                <w:color w:val="808080" w:themeColor="background1" w:themeShade="80"/>
                <w:szCs w:val="20"/>
              </w:rPr>
              <w:br/>
            </w:r>
            <w:r>
              <w:rPr>
                <w:rFonts w:eastAsia="標楷體" w:hint="eastAsia"/>
                <w:color w:val="808080" w:themeColor="background1" w:themeShade="80"/>
                <w:szCs w:val="20"/>
              </w:rPr>
              <w:t>本公司108-113年度承作政府專案85件以上</w:t>
            </w:r>
            <w:r>
              <w:rPr>
                <w:rFonts w:eastAsia="標楷體" w:hint="eastAsia"/>
                <w:color w:val="808080" w:themeColor="background1" w:themeShade="80"/>
                <w:szCs w:val="20"/>
              </w:rPr>
              <w:br/>
            </w:r>
            <w:r>
              <w:rPr>
                <w:rFonts w:eastAsia="標楷體" w:hint="eastAsia"/>
                <w:color w:val="808080" w:themeColor="background1" w:themeShade="80"/>
                <w:szCs w:val="20"/>
              </w:rPr>
              <w:t>=實際經驗與績效範例=</w:t>
            </w:r>
            <w:r>
              <w:rPr>
                <w:rFonts w:eastAsia="標楷體" w:hint="eastAsia"/>
                <w:color w:val="808080" w:themeColor="background1" w:themeShade="80"/>
                <w:szCs w:val="20"/>
              </w:rPr>
              <w:br/>
            </w:r>
            <w:r>
              <w:rPr>
                <w:rFonts w:eastAsia="標楷體" w:hint="eastAsia"/>
                <w:color w:val="808080" w:themeColor="background1" w:themeShade="80"/>
                <w:szCs w:val="20"/>
              </w:rPr>
              <w:t>113年度求職防騙、薪資揭示及就業隱私宣導計畫暨活動委託專業服務</w:t>
            </w:r>
            <w:r>
              <w:rPr>
                <w:rFonts w:eastAsia="標楷體" w:hint="eastAsia"/>
                <w:color w:val="808080" w:themeColor="background1" w:themeShade="80"/>
                <w:szCs w:val="20"/>
              </w:rPr>
              <w:br/>
            </w:r>
            <w:r>
              <w:rPr>
                <w:rFonts w:eastAsia="標楷體" w:hint="eastAsia"/>
                <w:color w:val="808080" w:themeColor="background1" w:themeShade="80"/>
                <w:szCs w:val="20"/>
              </w:rPr>
              <w:t>113年度行銷桃園市就業服務措施宣導計畫案</w:t>
            </w:r>
            <w:r>
              <w:rPr>
                <w:rFonts w:eastAsia="標楷體" w:hint="eastAsia"/>
                <w:color w:val="808080" w:themeColor="background1" w:themeShade="80"/>
                <w:szCs w:val="20"/>
              </w:rPr>
              <w:br/>
            </w:r>
            <w:r>
              <w:rPr>
                <w:rFonts w:eastAsia="標楷體" w:hint="eastAsia"/>
                <w:color w:val="808080" w:themeColor="background1" w:themeShade="80"/>
                <w:szCs w:val="20"/>
              </w:rPr>
              <w:t>113年度就業服務外展人員實施計畫</w:t>
            </w:r>
            <w:r>
              <w:rPr>
                <w:rFonts w:eastAsia="標楷體" w:hint="eastAsia"/>
                <w:color w:val="808080" w:themeColor="background1" w:themeShade="80"/>
                <w:szCs w:val="20"/>
              </w:rPr>
              <w:br/>
            </w:r>
            <w:r>
              <w:rPr>
                <w:rFonts w:eastAsia="標楷體" w:hint="eastAsia"/>
                <w:color w:val="808080" w:themeColor="background1" w:themeShade="80"/>
                <w:szCs w:val="20"/>
              </w:rPr>
              <w:t>113年度就業促進研習暨履歷健診計畫委託專業服務</w:t>
            </w:r>
            <w:r>
              <w:rPr>
                <w:rFonts w:eastAsia="標楷體" w:hint="eastAsia"/>
                <w:color w:val="808080" w:themeColor="background1" w:themeShade="80"/>
                <w:szCs w:val="20"/>
              </w:rPr>
              <w:br/>
            </w:r>
            <w:r>
              <w:rPr>
                <w:rFonts w:eastAsia="標楷體" w:hint="eastAsia"/>
                <w:color w:val="808080" w:themeColor="background1" w:themeShade="80"/>
                <w:szCs w:val="20"/>
              </w:rPr>
              <w:t>「113年度先僱後訓相關計畫彙管作業服務」</w:t>
            </w:r>
            <w:r>
              <w:rPr>
                <w:rFonts w:eastAsia="標楷體" w:hint="eastAsia"/>
                <w:color w:val="808080" w:themeColor="background1" w:themeShade="80"/>
                <w:szCs w:val="20"/>
              </w:rPr>
              <w:br/>
            </w:r>
            <w:r>
              <w:rPr>
                <w:rFonts w:eastAsia="標楷體" w:hint="eastAsia"/>
                <w:color w:val="808080" w:themeColor="background1" w:themeShade="80"/>
                <w:szCs w:val="20"/>
              </w:rPr>
              <w:t>113年度擴大辦理職業訓練、技能檢定暨技能競賽參與量能計畫</w:t>
            </w:r>
            <w:r>
              <w:rPr>
                <w:rFonts w:eastAsia="標楷體" w:hint="eastAsia"/>
                <w:color w:val="808080" w:themeColor="background1" w:themeShade="80"/>
                <w:szCs w:val="20"/>
              </w:rPr>
              <w:br/>
            </w:r>
            <w:r>
              <w:rPr>
                <w:rFonts w:eastAsia="標楷體" w:hint="eastAsia"/>
                <w:color w:val="808080" w:themeColor="background1" w:themeShade="80"/>
                <w:szCs w:val="20"/>
              </w:rPr>
              <w:t>113年度「弱勢求職者就業服務暨社會安全網」勞務採購案</w:t>
            </w:r>
            <w:r>
              <w:rPr>
                <w:rFonts w:eastAsia="標楷體" w:hint="eastAsia"/>
                <w:color w:val="808080" w:themeColor="background1" w:themeShade="80"/>
                <w:szCs w:val="20"/>
              </w:rPr>
              <w:br/>
            </w:r>
            <w:r>
              <w:rPr>
                <w:rFonts w:eastAsia="標楷體" w:hint="eastAsia"/>
                <w:color w:val="808080" w:themeColor="background1" w:themeShade="80"/>
                <w:szCs w:val="20"/>
              </w:rPr>
              <w:t>113年度就業服務台暨就業服務外展工作勞務需求計畫</w:t>
            </w:r>
            <w:r>
              <w:rPr>
                <w:rFonts w:eastAsia="標楷體" w:hint="eastAsia"/>
                <w:color w:val="808080" w:themeColor="background1" w:themeShade="80"/>
                <w:szCs w:val="20"/>
              </w:rPr>
              <w:br/>
            </w:r>
            <w:r>
              <w:rPr>
                <w:rFonts w:eastAsia="標楷體" w:hint="eastAsia"/>
                <w:color w:val="808080" w:themeColor="background1" w:themeShade="80"/>
                <w:szCs w:val="20"/>
              </w:rPr>
              <w:t>113年人才資源發展中心計畫勞務委託服務案</w:t>
            </w:r>
            <w:r>
              <w:rPr>
                <w:rFonts w:eastAsia="標楷體" w:hint="eastAsia"/>
                <w:color w:val="808080" w:themeColor="background1" w:themeShade="80"/>
                <w:szCs w:val="20"/>
              </w:rPr>
              <w:br/>
            </w:r>
            <w:r>
              <w:rPr>
                <w:rFonts w:eastAsia="標楷體" w:hint="eastAsia"/>
                <w:color w:val="808080" w:themeColor="background1" w:themeShade="80"/>
                <w:szCs w:val="20"/>
              </w:rPr>
              <w:t>113年度產業人才投資方案相關計畫-彙管作業服務</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公司主要營業項目是承攬政府計畫，協助中小企業健全人才培育制度的情況，投入SDGs的企業社會責任表現如下：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一、健全生活（SDG3）：協助中小企業建立人才發展計畫，促進員工健康知識、生活方式以及工作技能的提升，從而改善員工的身心健康狀況。</w:t>
            </w:r>
            <w:r>
              <w:rPr>
                <w:rFonts w:eastAsia="標楷體" w:hint="eastAsia"/>
                <w:color w:val="808080" w:themeColor="background1" w:themeShade="80"/>
                <w:szCs w:val="20"/>
              </w:rPr>
              <w:br/>
            </w:r>
            <w:r>
              <w:rPr>
                <w:rFonts w:eastAsia="標楷體" w:hint="eastAsia"/>
                <w:color w:val="808080" w:themeColor="background1" w:themeShade="80"/>
                <w:szCs w:val="20"/>
              </w:rPr>
              <w:t>1.企業人力資源提升計畫：為提升國家整體人力素質，以因應21世紀全球化、數位化所帶來的產業衝擊，成功打造企業人才競爭優勢，並配合重要的國家產業政策方向協助培育人才，以奠定國家競爭力，穩定勞工就業並防止經濟波動。協助186家企業，補助60,209位勞工。</w:t>
            </w:r>
            <w:r>
              <w:rPr>
                <w:rFonts w:eastAsia="標楷體" w:hint="eastAsia"/>
                <w:color w:val="808080" w:themeColor="background1" w:themeShade="80"/>
                <w:szCs w:val="20"/>
              </w:rPr>
              <w:br/>
            </w:r>
            <w:r>
              <w:rPr>
                <w:rFonts w:eastAsia="標楷體" w:hint="eastAsia"/>
                <w:color w:val="808080" w:themeColor="background1" w:themeShade="80"/>
                <w:szCs w:val="20"/>
              </w:rPr>
              <w:t>2.小型企業人力提升計畫：為協助小型企業強化健全人才培訓發展，透過輔導諮詢及訓練執行等措施，有效投資人力資本，促進就業穩定。協助394家企業，補助16,750位勞工。</w:t>
            </w:r>
            <w:r>
              <w:rPr>
                <w:rFonts w:eastAsia="標楷體" w:hint="eastAsia"/>
                <w:color w:val="808080" w:themeColor="background1" w:themeShade="80"/>
                <w:szCs w:val="20"/>
              </w:rPr>
              <w:br/>
            </w:r>
            <w:r>
              <w:rPr>
                <w:rFonts w:eastAsia="標楷體" w:hint="eastAsia"/>
                <w:color w:val="808080" w:themeColor="background1" w:themeShade="80"/>
                <w:szCs w:val="20"/>
              </w:rPr>
              <w:t>3.充電起飛計畫：因應貿易自由化對國內內需型、競爭力較弱、易受貿易自由化影響之產業及其僱用員工所造成衝擊，對於企業基於組織營運調整或產業升級轉型之需求所規劃辦理之員工在職訓練。協助32家企業，補助8,040位勞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二、良好工作（SDG8）</w:t>
            </w:r>
            <w:r>
              <w:rPr>
                <w:rFonts w:eastAsia="標楷體" w:hint="eastAsia"/>
                <w:color w:val="808080" w:themeColor="background1" w:themeShade="80"/>
                <w:szCs w:val="20"/>
              </w:rPr>
              <w:br/>
            </w:r>
            <w:r>
              <w:rPr>
                <w:rFonts w:eastAsia="標楷體" w:hint="eastAsia"/>
                <w:color w:val="808080" w:themeColor="background1" w:themeShade="80"/>
                <w:szCs w:val="20"/>
              </w:rPr>
              <w:t>1.提供職業培訓和技能提升：協助中小企業建立職業培訓計畫，提供員工持續學習和成長的機會，從而提高員工的技能水準和就業機會。</w:t>
            </w:r>
            <w:r>
              <w:rPr>
                <w:rFonts w:eastAsia="標楷體" w:hint="eastAsia"/>
                <w:color w:val="808080" w:themeColor="background1" w:themeShade="80"/>
                <w:szCs w:val="20"/>
              </w:rPr>
              <w:br/>
            </w:r>
            <w:r>
              <w:rPr>
                <w:rFonts w:eastAsia="標楷體" w:hint="eastAsia"/>
                <w:color w:val="808080" w:themeColor="background1" w:themeShade="80"/>
                <w:szCs w:val="20"/>
              </w:rPr>
              <w:t>(1).產業人才投資方案相關計畫：結合轄區優質培訓單位，提供多元化訓練課程，保障勞工參訓品質，鼓勵勞工自主學習，提升其知識、技能及態度，累進個人人力資本。開設1,100班次，培訓22,598位勞工。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2.促進可持續就業：協助中小企業制定人才招聘和留用策略，確保員工穩定就業，並提供良好的工作環境和福利。</w:t>
            </w:r>
            <w:r>
              <w:rPr>
                <w:rFonts w:eastAsia="標楷體" w:hint="eastAsia"/>
                <w:color w:val="808080" w:themeColor="background1" w:themeShade="80"/>
                <w:szCs w:val="20"/>
              </w:rPr>
              <w:br/>
            </w:r>
            <w:r>
              <w:rPr>
                <w:rFonts w:eastAsia="標楷體" w:hint="eastAsia"/>
                <w:color w:val="808080" w:themeColor="background1" w:themeShade="80"/>
                <w:szCs w:val="20"/>
              </w:rPr>
              <w:t>(1).青年就業旗艦計畫：為協助離開校園的青年學生提升就業能力並順利銜接到職場，結合產、訓資源提升15 歲以上29 歲以下青年之就業機會及能力，並增加企業僱用青年之意願，達到青年穩定就業。協助803家企業，媒合2,147位青年。</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三、和平正義（SDG16）：倡導公平就業機會，積極推動性別平等和多元文化，確保招聘和晉升過程中的公平性，防止歧視和不公平對待。</w:t>
            </w:r>
            <w:r>
              <w:rPr>
                <w:rFonts w:eastAsia="標楷體" w:hint="eastAsia"/>
                <w:color w:val="808080" w:themeColor="background1" w:themeShade="80"/>
                <w:szCs w:val="20"/>
              </w:rPr>
              <w:br/>
            </w:r>
            <w:r>
              <w:rPr>
                <w:rFonts w:eastAsia="標楷體" w:hint="eastAsia"/>
                <w:color w:val="808080" w:themeColor="background1" w:themeShade="80"/>
                <w:szCs w:val="20"/>
              </w:rPr>
              <w:t>(1).人才資源發展中心：強化勞工自我能力投資意願，建構人力資源對話平台，提高勞工就業競爭力，創造人才投資影響力。協助8,283家企業，幫助52,465位勞工。</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7da06a43-fab7-4031-8b22-8e03288021ca.jpeg" Id="Rafe9fa1930094a43"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