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林也好生活有限公司（ 林也小院Livesyard ）</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9715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19236ceca9974bf0"/>
                          <a:stretch>
                            <a:fillRect/>
                          </a:stretch>
                        </pic:blipFill>
                        <pic:spPr>
                          <a:xfrm>
                            <a:off x="0" y="0"/>
                            <a:ext cx="1428750" cy="9715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2022-07-12</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蔡致蕙</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035809412</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service@livesyard.com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0988872906</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90275275</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1,000,000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苗栗縣頭份市流東里流東8鄰88-2號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我們致力於友善農創和地方產業加工，這對應著台灣農業發展和食品安全的議題。傳統農業面臨著單一作物過盛下市場競爭的壓力和傳統農作物價格下跌的困境，我們透過開發創新價值，特別是民俗野生植物等非常規農產加工品，為農民提供更多收入來源，同時減輕農村地區的人力勞動不足、環境過度用藥、土地翻耕損耗地力的各種問題。然而，我們的努力可能受到傳統農業習慣、農產品市場機制的限制，以及消費者對非常規農產品的接受度不足的挑戰。</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在產品研發上的創新價值之外，我們在行銷包裝及整個生產思考上致力於建立綠色經濟和環境保護。我們採用低污染、零浪費和回收的生產方式，促進環境可持續性、減少對環境的負面影響，同時提高資源的有效利用。</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我們也努力在區域發展中發揮重要作用。透過實踐小型在地化企業和提供就業機會，我們鼓勵年輕人回鄉發展，減緩農村地區的人口外流和勞動力短缺問題。同時，我們的工作有助於地方經濟的振興，促進區域發展的均衡性。</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總結而言，林也小院的社會使命在於解決台灣面臨的各種社會議題。我們透過友善農創和地方產業加工，致力於農業發展、食品安全、綠色經濟和區域發展。儘管面臨著挑戰，我們堅信通過持續努力和合作，可以創造一個更可持續、平衡和繁榮的台灣社會。</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階段性目標 1：促進農業多樣性和非常規農產品的發展</w:t>
            </w:r>
            <w:r>
              <w:rPr>
                <w:rFonts w:eastAsia="標楷體" w:hint="eastAsia"/>
                <w:color w:val="808080" w:themeColor="background1" w:themeShade="80"/>
                <w:szCs w:val="20"/>
              </w:rPr>
              <w:br/>
            </w:r>
            <w:r>
              <w:rPr>
                <w:rFonts w:eastAsia="標楷體" w:hint="eastAsia"/>
                <w:color w:val="808080" w:themeColor="background1" w:themeShade="80"/>
                <w:szCs w:val="20"/>
              </w:rPr>
              <w:t>行動策略：</w:t>
            </w:r>
            <w:r>
              <w:rPr>
                <w:rFonts w:eastAsia="標楷體" w:hint="eastAsia"/>
                <w:color w:val="808080" w:themeColor="background1" w:themeShade="80"/>
                <w:szCs w:val="20"/>
              </w:rPr>
              <w:br/>
            </w:r>
            <w:r>
              <w:rPr>
                <w:rFonts w:eastAsia="標楷體" w:hint="eastAsia"/>
                <w:color w:val="808080" w:themeColor="background1" w:themeShade="80"/>
                <w:szCs w:val="20"/>
              </w:rPr>
              <w:t>推廣友善農創和地方產業加工的概念，鼓勵農民轉型和採用創新的農業模式。</w:t>
            </w:r>
            <w:r>
              <w:rPr>
                <w:rFonts w:eastAsia="標楷體" w:hint="eastAsia"/>
                <w:color w:val="808080" w:themeColor="background1" w:themeShade="80"/>
                <w:szCs w:val="20"/>
              </w:rPr>
              <w:br/>
            </w:r>
            <w:r>
              <w:rPr>
                <w:rFonts w:eastAsia="標楷體" w:hint="eastAsia"/>
                <w:color w:val="808080" w:themeColor="background1" w:themeShade="80"/>
                <w:szCs w:val="20"/>
              </w:rPr>
              <w:t>提供技術支持和培訓，幫助農民探索和開發新的非常規農產品，如民俗野生植物等。</w:t>
            </w:r>
            <w:r>
              <w:rPr>
                <w:rFonts w:eastAsia="標楷體" w:hint="eastAsia"/>
                <w:color w:val="808080" w:themeColor="background1" w:themeShade="80"/>
                <w:szCs w:val="20"/>
              </w:rPr>
              <w:br/>
            </w:r>
            <w:r>
              <w:rPr>
                <w:rFonts w:eastAsia="標楷體" w:hint="eastAsia"/>
                <w:color w:val="808080" w:themeColor="background1" w:themeShade="80"/>
                <w:szCs w:val="20"/>
              </w:rPr>
              <w:t>與學術界和研究機構合作，進行農業多樣性研究和創新技術的開發。</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階段性目標 2：推動綠色經濟和環境保護的綠色產業</w:t>
            </w:r>
            <w:r>
              <w:rPr>
                <w:rFonts w:eastAsia="標楷體" w:hint="eastAsia"/>
                <w:color w:val="808080" w:themeColor="background1" w:themeShade="80"/>
                <w:szCs w:val="20"/>
              </w:rPr>
              <w:br/>
            </w:r>
            <w:r>
              <w:rPr>
                <w:rFonts w:eastAsia="標楷體" w:hint="eastAsia"/>
                <w:color w:val="808080" w:themeColor="background1" w:themeShade="80"/>
                <w:szCs w:val="20"/>
              </w:rPr>
              <w:t>行動策略：</w:t>
            </w:r>
            <w:r>
              <w:rPr>
                <w:rFonts w:eastAsia="標楷體" w:hint="eastAsia"/>
                <w:color w:val="808080" w:themeColor="background1" w:themeShade="80"/>
                <w:szCs w:val="20"/>
              </w:rPr>
              <w:br/>
            </w:r>
            <w:r>
              <w:rPr>
                <w:rFonts w:eastAsia="標楷體" w:hint="eastAsia"/>
                <w:color w:val="808080" w:themeColor="background1" w:themeShade="80"/>
                <w:szCs w:val="20"/>
              </w:rPr>
              <w:t>強化環境保護政策的執行和監管，確保生產過程的低污染和資源的有效利用。</w:t>
            </w:r>
            <w:r>
              <w:rPr>
                <w:rFonts w:eastAsia="標楷體" w:hint="eastAsia"/>
                <w:color w:val="808080" w:themeColor="background1" w:themeShade="80"/>
                <w:szCs w:val="20"/>
              </w:rPr>
              <w:br/>
            </w:r>
            <w:r>
              <w:rPr>
                <w:rFonts w:eastAsia="標楷體" w:hint="eastAsia"/>
                <w:color w:val="808080" w:themeColor="background1" w:themeShade="80"/>
                <w:szCs w:val="20"/>
              </w:rPr>
              <w:t>推動循環經濟的概念，鼓勵產品包裝和資源的回收再利用、並與全台7-11等超商通路合作。</w:t>
            </w:r>
            <w:r>
              <w:rPr>
                <w:rFonts w:eastAsia="標楷體" w:hint="eastAsia"/>
                <w:color w:val="808080" w:themeColor="background1" w:themeShade="80"/>
                <w:szCs w:val="20"/>
              </w:rPr>
              <w:br/>
            </w:r>
            <w:r>
              <w:rPr>
                <w:rFonts w:eastAsia="標楷體" w:hint="eastAsia"/>
                <w:color w:val="808080" w:themeColor="background1" w:themeShade="80"/>
                <w:szCs w:val="20"/>
              </w:rPr>
              <w:t>採用科技創新，如物聯網技術和智能農業系統，提高農業生產的效率和環境友好性。</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階段性目標 3：促進地方發展和區域均衡</w:t>
            </w:r>
            <w:r>
              <w:rPr>
                <w:rFonts w:eastAsia="標楷體" w:hint="eastAsia"/>
                <w:color w:val="808080" w:themeColor="background1" w:themeShade="80"/>
                <w:szCs w:val="20"/>
              </w:rPr>
              <w:br/>
            </w:r>
            <w:r>
              <w:rPr>
                <w:rFonts w:eastAsia="標楷體" w:hint="eastAsia"/>
                <w:color w:val="808080" w:themeColor="background1" w:themeShade="80"/>
                <w:szCs w:val="20"/>
              </w:rPr>
              <w:t>行動策略：</w:t>
            </w:r>
            <w:r>
              <w:rPr>
                <w:rFonts w:eastAsia="標楷體" w:hint="eastAsia"/>
                <w:color w:val="808080" w:themeColor="background1" w:themeShade="80"/>
                <w:szCs w:val="20"/>
              </w:rPr>
              <w:br/>
            </w:r>
            <w:r>
              <w:rPr>
                <w:rFonts w:eastAsia="標楷體" w:hint="eastAsia"/>
                <w:color w:val="808080" w:themeColor="background1" w:themeShade="80"/>
                <w:szCs w:val="20"/>
              </w:rPr>
              <w:t>建立合作伙伴關係，與地方政府、非營利組織和社區團體合作，共同推動地方發展計劃。</w:t>
            </w:r>
            <w:r>
              <w:rPr>
                <w:rFonts w:eastAsia="標楷體" w:hint="eastAsia"/>
                <w:color w:val="808080" w:themeColor="background1" w:themeShade="80"/>
                <w:szCs w:val="20"/>
              </w:rPr>
              <w:br/>
            </w:r>
            <w:r>
              <w:rPr>
                <w:rFonts w:eastAsia="標楷體" w:hint="eastAsia"/>
                <w:color w:val="808080" w:themeColor="background1" w:themeShade="80"/>
                <w:szCs w:val="20"/>
              </w:rPr>
              <w:t>提供技術支持和培訓，幫助地方農民和企業家發展創新的商業模式和市場營銷策略。</w:t>
            </w:r>
            <w:r>
              <w:rPr>
                <w:rFonts w:eastAsia="標楷體" w:hint="eastAsia"/>
                <w:color w:val="808080" w:themeColor="background1" w:themeShade="80"/>
                <w:szCs w:val="20"/>
              </w:rPr>
              <w:br/>
            </w:r>
            <w:r>
              <w:rPr>
                <w:rFonts w:eastAsia="標楷體" w:hint="eastAsia"/>
                <w:color w:val="808080" w:themeColor="background1" w:themeShade="80"/>
                <w:szCs w:val="20"/>
              </w:rPr>
              <w:t>建立成一農產品品牌和行銷平台，促進地方農產品的推廣和銷售。</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創辦人蔡致蕙</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經歷：</w:t>
            </w:r>
            <w:r>
              <w:rPr>
                <w:rFonts w:eastAsia="標楷體" w:hint="eastAsia"/>
                <w:color w:val="808080" w:themeColor="background1" w:themeShade="80"/>
                <w:szCs w:val="20"/>
              </w:rPr>
              <w:br/>
            </w:r>
            <w:r>
              <w:rPr>
                <w:rFonts w:eastAsia="標楷體" w:hint="eastAsia"/>
                <w:color w:val="808080" w:themeColor="background1" w:themeShade="80"/>
                <w:szCs w:val="20"/>
              </w:rPr>
              <w:t>台灣微軟 大型業務及開發平台 行政助理（student programs）</w:t>
            </w:r>
            <w:r>
              <w:rPr>
                <w:rFonts w:eastAsia="標楷體" w:hint="eastAsia"/>
                <w:color w:val="808080" w:themeColor="background1" w:themeShade="80"/>
                <w:szCs w:val="20"/>
              </w:rPr>
              <w:br/>
            </w:r>
            <w:r>
              <w:rPr>
                <w:rFonts w:eastAsia="標楷體" w:hint="eastAsia"/>
                <w:color w:val="808080" w:themeColor="background1" w:themeShade="80"/>
                <w:szCs w:val="20"/>
              </w:rPr>
              <w:t>信義房屋業務三區業務</w:t>
            </w:r>
            <w:r>
              <w:rPr>
                <w:rFonts w:eastAsia="標楷體" w:hint="eastAsia"/>
                <w:color w:val="808080" w:themeColor="background1" w:themeShade="80"/>
                <w:szCs w:val="20"/>
              </w:rPr>
              <w:br/>
            </w:r>
            <w:r>
              <w:rPr>
                <w:rFonts w:eastAsia="標楷體" w:hint="eastAsia"/>
                <w:color w:val="808080" w:themeColor="background1" w:themeShade="80"/>
                <w:szCs w:val="20"/>
              </w:rPr>
              <w:t>海悅廣告市場研發專案</w:t>
            </w:r>
            <w:r>
              <w:rPr>
                <w:rFonts w:eastAsia="標楷體" w:hint="eastAsia"/>
                <w:color w:val="808080" w:themeColor="background1" w:themeShade="80"/>
                <w:szCs w:val="20"/>
              </w:rPr>
              <w:br/>
            </w:r>
            <w:r>
              <w:rPr>
                <w:rFonts w:eastAsia="標楷體" w:hint="eastAsia"/>
                <w:color w:val="808080" w:themeColor="background1" w:themeShade="80"/>
                <w:szCs w:val="20"/>
              </w:rPr>
              <w:t>遠雄企業集團市場研究發展幕僚</w:t>
            </w:r>
            <w:r>
              <w:rPr>
                <w:rFonts w:eastAsia="標楷體" w:hint="eastAsia"/>
                <w:color w:val="808080" w:themeColor="background1" w:themeShade="80"/>
                <w:szCs w:val="20"/>
              </w:rPr>
              <w:br/>
            </w:r>
            <w:r>
              <w:rPr>
                <w:rFonts w:eastAsia="標楷體" w:hint="eastAsia"/>
                <w:color w:val="808080" w:themeColor="background1" w:themeShade="80"/>
                <w:szCs w:val="20"/>
              </w:rPr>
              <w:t>荒野保護協會推廣講師/解說員/親子團育成會會長</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2020年 信義房屋社區一家 全民社造 幸福社區組 楷模獎得主</w:t>
            </w:r>
            <w:r>
              <w:rPr>
                <w:rFonts w:eastAsia="標楷體" w:hint="eastAsia"/>
                <w:color w:val="808080" w:themeColor="background1" w:themeShade="80"/>
                <w:szCs w:val="20"/>
              </w:rPr>
              <w:br/>
            </w:r>
            <w:r>
              <w:rPr>
                <w:rFonts w:eastAsia="標楷體" w:hint="eastAsia"/>
                <w:color w:val="808080" w:themeColor="background1" w:themeShade="80"/>
                <w:szCs w:val="20"/>
              </w:rPr>
              <w:t>2022年 信義房屋社區一家 全民社造 個人圓夢組 楷模獎得主</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演講及活動帶領：</w:t>
            </w:r>
            <w:r>
              <w:rPr>
                <w:rFonts w:eastAsia="標楷體" w:hint="eastAsia"/>
                <w:color w:val="808080" w:themeColor="background1" w:themeShade="80"/>
                <w:szCs w:val="20"/>
              </w:rPr>
              <w:br/>
            </w:r>
            <w:r>
              <w:rPr>
                <w:rFonts w:eastAsia="標楷體" w:hint="eastAsia"/>
                <w:color w:val="808080" w:themeColor="background1" w:themeShade="80"/>
                <w:szCs w:val="20"/>
              </w:rPr>
              <w:t>台北101大樓內部減廢講座講者</w:t>
            </w:r>
            <w:r>
              <w:rPr>
                <w:rFonts w:eastAsia="標楷體" w:hint="eastAsia"/>
                <w:color w:val="808080" w:themeColor="background1" w:themeShade="80"/>
                <w:szCs w:val="20"/>
              </w:rPr>
              <w:br/>
            </w:r>
            <w:r>
              <w:rPr>
                <w:rFonts w:eastAsia="標楷體" w:hint="eastAsia"/>
                <w:color w:val="808080" w:themeColor="background1" w:themeShade="80"/>
                <w:szCs w:val="20"/>
              </w:rPr>
              <w:t>荒野保護協會週週見講座講者</w:t>
            </w:r>
            <w:r>
              <w:rPr>
                <w:rFonts w:eastAsia="標楷體" w:hint="eastAsia"/>
                <w:color w:val="808080" w:themeColor="background1" w:themeShade="80"/>
                <w:szCs w:val="20"/>
              </w:rPr>
              <w:br/>
            </w:r>
            <w:r>
              <w:rPr>
                <w:rFonts w:eastAsia="標楷體" w:hint="eastAsia"/>
                <w:color w:val="808080" w:themeColor="background1" w:themeShade="80"/>
                <w:szCs w:val="20"/>
              </w:rPr>
              <w:t>勤美學職人101夜活動帶領</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媒體報導：</w:t>
            </w:r>
            <w:r>
              <w:rPr>
                <w:rFonts w:eastAsia="標楷體" w:hint="eastAsia"/>
                <w:color w:val="808080" w:themeColor="background1" w:themeShade="80"/>
                <w:szCs w:val="20"/>
              </w:rPr>
              <w:br/>
            </w:r>
            <w:r>
              <w:rPr>
                <w:rFonts w:eastAsia="標楷體" w:hint="eastAsia"/>
                <w:color w:val="808080" w:themeColor="background1" w:themeShade="80"/>
                <w:szCs w:val="20"/>
              </w:rPr>
              <w:t>人間福報 報紙採訪</w:t>
            </w:r>
            <w:r>
              <w:rPr>
                <w:rFonts w:eastAsia="標楷體" w:hint="eastAsia"/>
                <w:color w:val="808080" w:themeColor="background1" w:themeShade="80"/>
                <w:szCs w:val="20"/>
              </w:rPr>
              <w:br/>
            </w:r>
            <w:r>
              <w:rPr>
                <w:rFonts w:eastAsia="標楷體" w:hint="eastAsia"/>
                <w:color w:val="808080" w:themeColor="background1" w:themeShade="80"/>
                <w:szCs w:val="20"/>
              </w:rPr>
              <w:t>古典音樂台- 台灣幸福進行曲採訪</w:t>
            </w:r>
            <w:r>
              <w:rPr>
                <w:rFonts w:eastAsia="標楷體" w:hint="eastAsia"/>
                <w:color w:val="808080" w:themeColor="background1" w:themeShade="80"/>
                <w:szCs w:val="20"/>
              </w:rPr>
              <w:br/>
            </w:r>
            <w:r>
              <w:rPr>
                <w:rFonts w:eastAsia="標楷體" w:hint="eastAsia"/>
                <w:color w:val="808080" w:themeColor="background1" w:themeShade="80"/>
                <w:szCs w:val="20"/>
              </w:rPr>
              <w:t xml:space="preserve">中國信託 Home Run Taiwan 公益影片拍攝採訪 </w:t>
            </w:r>
            <w:r>
              <w:rPr>
                <w:rFonts w:eastAsia="標楷體" w:hint="eastAsia"/>
                <w:color w:val="808080" w:themeColor="background1" w:themeShade="80"/>
                <w:szCs w:val="20"/>
              </w:rPr>
              <w:br/>
            </w:r>
            <w:r>
              <w:rPr>
                <w:rFonts w:eastAsia="標楷體" w:hint="eastAsia"/>
                <w:color w:val="808080" w:themeColor="background1" w:themeShade="80"/>
                <w:szCs w:val="20"/>
              </w:rPr>
              <w:t>美麗佳人雜誌 採訪</w:t>
            </w:r>
            <w:r>
              <w:rPr>
                <w:rFonts w:eastAsia="標楷體" w:hint="eastAsia"/>
                <w:color w:val="808080" w:themeColor="background1" w:themeShade="80"/>
                <w:szCs w:val="20"/>
              </w:rPr>
              <w:br/>
            </w:r>
            <w:r>
              <w:rPr>
                <w:rFonts w:eastAsia="標楷體" w:hint="eastAsia"/>
                <w:color w:val="808080" w:themeColor="background1" w:themeShade="80"/>
                <w:szCs w:val="20"/>
              </w:rPr>
              <w:t>地味手帖 秘密基地 專欄</w:t>
            </w:r>
            <w:r>
              <w:rPr>
                <w:rFonts w:eastAsia="標楷體" w:hint="eastAsia"/>
                <w:color w:val="808080" w:themeColor="background1" w:themeShade="80"/>
                <w:szCs w:val="20"/>
              </w:rPr>
              <w:br/>
            </w:r>
            <w:r>
              <w:rPr>
                <w:rFonts w:eastAsia="標楷體" w:hint="eastAsia"/>
                <w:color w:val="808080" w:themeColor="background1" w:themeShade="80"/>
                <w:szCs w:val="20"/>
              </w:rPr>
              <w:t>鄉間小路專欄連載</w:t>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SDG11永續城鄉：</w:t>
            </w:r>
            <w:r>
              <w:rPr>
                <w:rFonts w:eastAsia="標楷體" w:hint="eastAsia"/>
                <w:color w:val="808080" w:themeColor="background1" w:themeShade="80"/>
                <w:szCs w:val="20"/>
              </w:rPr>
              <w:br/>
            </w:r>
            <w:r>
              <w:rPr>
                <w:rFonts w:eastAsia="標楷體" w:hint="eastAsia"/>
                <w:color w:val="808080" w:themeColor="background1" w:themeShade="80"/>
                <w:szCs w:val="20"/>
              </w:rPr>
              <w:t>a. 促進地方社區發展：林也小院致力於友善農創和地方產業加工，通過與當地農民和地方社區合作，推動地方社區的經濟發展和社會進步，提升居民的生活品質和福祉。目前配合有在地三個農園、五位農友，每月與其收購作物。</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b. 保護和改善環境：林也小院推廣環保的農業生產方式和友善的地方產業加工，減少對環境的負面影響，保護土地、水源和生態系統的健康，促進永續城鄉的發展。目前轉型廢棄檳榔園成生態種植園區的面積有兩分地。</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c. 提供可持續就業機會：林也小院通過創新的農業和地方產業模式，為當地居民提供可持續的就業機會，減少城市化對農村人口的壓力，促進人口平衡發展。目前在地方提供就業的人次前後達六名。</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SDG12產消責任：</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a. 推動可持續生產和消費：林也小院倡導綠色經濟和產消責任，提倡可持續生產和消費模式，促進資源的有效利用、減少浪費和環境污染，全產品減塑及採用可回收機制。每月銷售金額約十萬。每年回收約一百個空瓶。</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b. 培養意識和教育：林也小院透過舉辦研習、工作坊和推廣活動，向公眾和參與者宣傳可持續生產和消費的重要性，增強對於資源節約和環境保護的意識。至今舉辦之相關活動和演講約三十餘場。</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c. 提供優質的友善產品：林也小院致力於生產和推廣友善農創和地方產業的產品，這些產品符合可持續生產和消費的原則，提供消費者可選擇的優質和可信賴的選項。目前開發自有品牌商品共七種，並持續開發。</w:t>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5</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17258b20-197c-43e2-852a-36cf8623745f.jpeg" Id="R19236ceca9974bf0"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