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社團法人台灣基督教好牧人全人關顧協會</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866775"/>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e772ebcfdc234d38"/>
                          <a:stretch>
                            <a:fillRect/>
                          </a:stretch>
                        </pic:blipFill>
                        <pic:spPr>
                          <a:xfrm>
                            <a:off x="0" y="0"/>
                            <a:ext cx="1428750" cy="866775"/>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2010-04-05</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王子仁</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04-24850890</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gfs@goodhm.org.tw</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0930987702</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25461839</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1,000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臺中市大里區中興路二段323號4樓</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 成立食物銀行，收集剩食並處理，解決食物浪費。</w:t>
            </w:r>
            <w:r>
              <w:rPr>
                <w:rFonts w:eastAsia="標楷體" w:hint="eastAsia"/>
                <w:color w:val="808080" w:themeColor="background1" w:themeShade="80"/>
                <w:szCs w:val="20"/>
              </w:rPr>
              <w:br/>
            </w:r>
            <w:r>
              <w:rPr>
                <w:rFonts w:eastAsia="標楷體" w:hint="eastAsia"/>
                <w:color w:val="808080" w:themeColor="background1" w:themeShade="80"/>
                <w:szCs w:val="20"/>
              </w:rPr>
              <w:t>• 設置中央廚房，料理收集之剩食，創造循環經濟。</w:t>
            </w:r>
            <w:r>
              <w:rPr>
                <w:rFonts w:eastAsia="標楷體" w:hint="eastAsia"/>
                <w:color w:val="808080" w:themeColor="background1" w:themeShade="80"/>
                <w:szCs w:val="20"/>
              </w:rPr>
              <w:br/>
            </w:r>
            <w:r>
              <w:rPr>
                <w:rFonts w:eastAsia="標楷體" w:hint="eastAsia"/>
                <w:color w:val="808080" w:themeColor="background1" w:themeShade="80"/>
                <w:szCs w:val="20"/>
              </w:rPr>
              <w:t>• 推動社區供餐，照顧社區之弱勢，平價供應膳食。</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台灣在食物資源上並不缺乏，而是過多的食物資源無法被平均分配導致浪費，因此需要成立食物銀行，建立穩定分配物資的管道，需要避免二次浪費或影響市場機制，將剩餘的食物資源創造循環經濟作為最佳化利用，以減少這些剩食最終落為被報廢處理的垃圾，能夠更落實善待剩食救地球之環境保護。</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br/>
            </w:r>
            <w:r>
              <w:rPr>
                <w:rFonts w:eastAsia="標楷體" w:hint="eastAsia"/>
                <w:color w:val="808080" w:themeColor="background1" w:themeShade="80"/>
                <w:szCs w:val="20"/>
              </w:rPr>
              <w:t>社團法人台灣基督教好牧人全人關顧協會　章 程（以自願方式揭露協會部分章程，提升協會之資訊透明）</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第一條：本會名稱為台灣基督教好牧人全人關顧協會（以下簡稱本會）。</w:t>
            </w:r>
            <w:r>
              <w:rPr>
                <w:rFonts w:eastAsia="標楷體" w:hint="eastAsia"/>
                <w:color w:val="808080" w:themeColor="background1" w:themeShade="80"/>
                <w:szCs w:val="20"/>
              </w:rPr>
              <w:br/>
            </w:r>
            <w:r>
              <w:rPr>
                <w:rFonts w:eastAsia="標楷體" w:hint="eastAsia"/>
                <w:color w:val="808080" w:themeColor="background1" w:themeShade="80"/>
                <w:szCs w:val="20"/>
              </w:rPr>
              <w:t>第二條：本會為依法設立、非以營利為目的之社會團體，以基督教信仰為根本，從事兒少、婦女、老人、身心障礙者及其他弱勢族群之全人關顧，致力整合政府及社會各界資源，助人活出新生命，落實在地服務為宗旨。</w:t>
            </w:r>
            <w:r>
              <w:rPr>
                <w:rFonts w:eastAsia="標楷體" w:hint="eastAsia"/>
                <w:color w:val="808080" w:themeColor="background1" w:themeShade="80"/>
                <w:szCs w:val="20"/>
              </w:rPr>
              <w:br/>
            </w:r>
            <w:r>
              <w:rPr>
                <w:rFonts w:eastAsia="標楷體" w:hint="eastAsia"/>
                <w:color w:val="808080" w:themeColor="background1" w:themeShade="80"/>
                <w:szCs w:val="20"/>
              </w:rPr>
              <w:t>第五條：本會之任務如下：</w:t>
            </w:r>
            <w:r>
              <w:rPr>
                <w:rFonts w:eastAsia="標楷體" w:hint="eastAsia"/>
                <w:color w:val="808080" w:themeColor="background1" w:themeShade="80"/>
                <w:szCs w:val="20"/>
              </w:rPr>
              <w:br/>
            </w:r>
            <w:r>
              <w:rPr>
                <w:rFonts w:eastAsia="標楷體" w:hint="eastAsia"/>
                <w:color w:val="808080" w:themeColor="background1" w:themeShade="80"/>
                <w:szCs w:val="20"/>
              </w:rPr>
              <w:t>1、提供相關資訊：提供本會會員及認同本會宗旨之人士，有關本會服務之相關資訊。</w:t>
            </w:r>
            <w:r>
              <w:rPr>
                <w:rFonts w:eastAsia="標楷體" w:hint="eastAsia"/>
                <w:color w:val="808080" w:themeColor="background1" w:themeShade="80"/>
                <w:szCs w:val="20"/>
              </w:rPr>
              <w:br/>
            </w:r>
            <w:r>
              <w:rPr>
                <w:rFonts w:eastAsia="標楷體" w:hint="eastAsia"/>
                <w:color w:val="808080" w:themeColor="background1" w:themeShade="80"/>
                <w:szCs w:val="20"/>
              </w:rPr>
              <w:t>2、推動預防教育：協助政府宣導開設各類預防訓練課程，以建立身心靈健康之個人與家庭，節省社會成本。</w:t>
            </w:r>
            <w:r>
              <w:rPr>
                <w:rFonts w:eastAsia="標楷體" w:hint="eastAsia"/>
                <w:color w:val="808080" w:themeColor="background1" w:themeShade="80"/>
                <w:szCs w:val="20"/>
              </w:rPr>
              <w:br/>
            </w:r>
            <w:r>
              <w:rPr>
                <w:rFonts w:eastAsia="標楷體" w:hint="eastAsia"/>
                <w:color w:val="808080" w:themeColor="background1" w:themeShade="80"/>
                <w:szCs w:val="20"/>
              </w:rPr>
              <w:t>3、關懷弱勢族群：單親家庭、獨居老人、身心障礙者等的需要。</w:t>
            </w:r>
            <w:r>
              <w:rPr>
                <w:rFonts w:eastAsia="標楷體" w:hint="eastAsia"/>
                <w:color w:val="808080" w:themeColor="background1" w:themeShade="80"/>
                <w:szCs w:val="20"/>
              </w:rPr>
              <w:br/>
            </w:r>
            <w:r>
              <w:rPr>
                <w:rFonts w:eastAsia="標楷體" w:hint="eastAsia"/>
                <w:color w:val="808080" w:themeColor="background1" w:themeShade="80"/>
                <w:szCs w:val="20"/>
              </w:rPr>
              <w:t>4、招募培訓志工：服務學習、教育訓練、安排實習。</w:t>
            </w:r>
            <w:r>
              <w:rPr>
                <w:rFonts w:eastAsia="標楷體" w:hint="eastAsia"/>
                <w:color w:val="808080" w:themeColor="background1" w:themeShade="80"/>
                <w:szCs w:val="20"/>
              </w:rPr>
              <w:br/>
            </w:r>
            <w:r>
              <w:rPr>
                <w:rFonts w:eastAsia="標楷體" w:hint="eastAsia"/>
                <w:color w:val="808080" w:themeColor="background1" w:themeShade="80"/>
                <w:szCs w:val="20"/>
              </w:rPr>
              <w:t>5、輔導教育執行：婚姻輔導、家庭輔導、休閒輔導、音樂輔導、職能輔導。</w:t>
            </w:r>
            <w:r>
              <w:rPr>
                <w:rFonts w:eastAsia="標楷體" w:hint="eastAsia"/>
                <w:color w:val="808080" w:themeColor="background1" w:themeShade="80"/>
                <w:szCs w:val="20"/>
              </w:rPr>
              <w:br/>
            </w:r>
            <w:r>
              <w:rPr>
                <w:rFonts w:eastAsia="標楷體" w:hint="eastAsia"/>
                <w:color w:val="808080" w:themeColor="background1" w:themeShade="80"/>
                <w:szCs w:val="20"/>
              </w:rPr>
              <w:t>6、籌辦各類活動：透過積極與各類活動，講座、座談會、媽媽教室、兒童營與親子活動等，建立老中青少年正確的群我互動。</w:t>
            </w:r>
            <w:r>
              <w:rPr>
                <w:rFonts w:eastAsia="標楷體" w:hint="eastAsia"/>
                <w:color w:val="808080" w:themeColor="background1" w:themeShade="80"/>
                <w:szCs w:val="20"/>
              </w:rPr>
              <w:br/>
            </w:r>
            <w:r>
              <w:rPr>
                <w:rFonts w:eastAsia="標楷體" w:hint="eastAsia"/>
                <w:color w:val="808080" w:themeColor="background1" w:themeShade="80"/>
                <w:szCs w:val="20"/>
              </w:rPr>
              <w:t>7、其他：協助政府推動社會福利政策，以辦理社會服務及慈善活動，或符合本會宗旨之相關事項工作之團體，如：</w:t>
            </w:r>
            <w:r>
              <w:rPr>
                <w:rFonts w:eastAsia="標楷體" w:hint="eastAsia"/>
                <w:color w:val="808080" w:themeColor="background1" w:themeShade="80"/>
                <w:szCs w:val="20"/>
              </w:rPr>
              <w:br/>
            </w:r>
            <w:r>
              <w:rPr>
                <w:rFonts w:eastAsia="標楷體" w:hint="eastAsia"/>
                <w:color w:val="808080" w:themeColor="background1" w:themeShade="80"/>
                <w:szCs w:val="20"/>
              </w:rPr>
              <w:t>收出養、寄養、中途之家、緊急安置、庇護工場、銀物銀行及老人安養等。並可設立社會創新或其他具公益性質且與本會宗旨相關之閉鎖性股份有限公司。</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為了完成好牧人協會的社會使命，以不浪費食物為原則，於2010年成立食物銀行，向各界募集收集賣相較差、過剩的蔬果食材，將資源以最有效與友善的方式處理。同時，好牧人也接受愛蔓延的委託，以糧膳坊作為烹飪中心，食物銀行作為上游供應商，以達循環經濟的效益。</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年度成果：</w:t>
            </w:r>
            <w:r>
              <w:rPr>
                <w:rFonts w:eastAsia="標楷體" w:hint="eastAsia"/>
                <w:color w:val="808080" w:themeColor="background1" w:themeShade="80"/>
                <w:szCs w:val="20"/>
              </w:rPr>
              <w:br/>
            </w:r>
            <w:r>
              <w:rPr>
                <w:rFonts w:eastAsia="標楷體" w:hint="eastAsia"/>
                <w:color w:val="808080" w:themeColor="background1" w:themeShade="80"/>
                <w:szCs w:val="20"/>
              </w:rPr>
              <w:t>2023年</w:t>
            </w:r>
            <w:r>
              <w:rPr>
                <w:rFonts w:eastAsia="標楷體" w:hint="eastAsia"/>
                <w:color w:val="808080" w:themeColor="background1" w:themeShade="80"/>
                <w:szCs w:val="20"/>
              </w:rPr>
              <w:br/>
            </w:r>
            <w:r>
              <w:rPr>
                <w:rFonts w:eastAsia="標楷體" w:hint="eastAsia"/>
                <w:color w:val="808080" w:themeColor="background1" w:themeShade="80"/>
                <w:szCs w:val="20"/>
              </w:rPr>
              <w:t>1.老人社區關懷照顧據點  服務21117人次</w:t>
            </w:r>
            <w:r>
              <w:rPr>
                <w:rFonts w:eastAsia="標楷體" w:hint="eastAsia"/>
                <w:color w:val="808080" w:themeColor="background1" w:themeShade="80"/>
                <w:szCs w:val="20"/>
              </w:rPr>
              <w:br/>
            </w:r>
            <w:r>
              <w:rPr>
                <w:rFonts w:eastAsia="標楷體" w:hint="eastAsia"/>
                <w:color w:val="808080" w:themeColor="background1" w:themeShade="80"/>
                <w:szCs w:val="20"/>
              </w:rPr>
              <w:t>2.青少年社區友善據點  服務7349人次</w:t>
            </w:r>
            <w:r>
              <w:rPr>
                <w:rFonts w:eastAsia="標楷體" w:hint="eastAsia"/>
                <w:color w:val="808080" w:themeColor="background1" w:themeShade="80"/>
                <w:szCs w:val="20"/>
              </w:rPr>
              <w:br/>
            </w:r>
            <w:r>
              <w:rPr>
                <w:rFonts w:eastAsia="標楷體" w:hint="eastAsia"/>
                <w:color w:val="808080" w:themeColor="background1" w:themeShade="80"/>
                <w:szCs w:val="20"/>
              </w:rPr>
              <w:t>3.新住民社區友善據點  服務369人次</w:t>
            </w:r>
            <w:r>
              <w:rPr>
                <w:rFonts w:eastAsia="標楷體" w:hint="eastAsia"/>
                <w:color w:val="808080" w:themeColor="background1" w:themeShade="80"/>
                <w:szCs w:val="20"/>
              </w:rPr>
              <w:br/>
            </w:r>
            <w:r>
              <w:rPr>
                <w:rFonts w:eastAsia="標楷體" w:hint="eastAsia"/>
                <w:color w:val="808080" w:themeColor="background1" w:themeShade="80"/>
                <w:szCs w:val="20"/>
              </w:rPr>
              <w:t>4.長照交通服務  服務1185人次</w:t>
            </w:r>
            <w:r>
              <w:rPr>
                <w:rFonts w:eastAsia="標楷體" w:hint="eastAsia"/>
                <w:color w:val="808080" w:themeColor="background1" w:themeShade="80"/>
                <w:szCs w:val="20"/>
              </w:rPr>
              <w:br/>
            </w:r>
            <w:r>
              <w:rPr>
                <w:rFonts w:eastAsia="標楷體" w:hint="eastAsia"/>
                <w:color w:val="808080" w:themeColor="background1" w:themeShade="80"/>
                <w:szCs w:val="20"/>
              </w:rPr>
              <w:t>5.社區餐飲服務  服務132748人次</w:t>
            </w:r>
            <w:r>
              <w:rPr>
                <w:rFonts w:eastAsia="標楷體" w:hint="eastAsia"/>
                <w:color w:val="808080" w:themeColor="background1" w:themeShade="80"/>
                <w:szCs w:val="20"/>
              </w:rPr>
              <w:br/>
            </w:r>
            <w:r>
              <w:rPr>
                <w:rFonts w:eastAsia="標楷體" w:hint="eastAsia"/>
                <w:color w:val="808080" w:themeColor="background1" w:themeShade="80"/>
                <w:szCs w:val="20"/>
              </w:rPr>
              <w:t>6.糧膳坊創新實驗計畫  服務121753人次</w:t>
            </w:r>
            <w:r>
              <w:rPr>
                <w:rFonts w:eastAsia="標楷體" w:hint="eastAsia"/>
                <w:color w:val="808080" w:themeColor="background1" w:themeShade="80"/>
                <w:szCs w:val="20"/>
              </w:rPr>
              <w:br/>
            </w:r>
            <w:r>
              <w:rPr>
                <w:rFonts w:eastAsia="標楷體" w:hint="eastAsia"/>
                <w:color w:val="808080" w:themeColor="background1" w:themeShade="80"/>
                <w:szCs w:val="20"/>
              </w:rPr>
              <w:t>7.志工基礎、特殊訓練  共14人取得志工手冊</w:t>
            </w:r>
            <w:r>
              <w:rPr>
                <w:rFonts w:eastAsia="標楷體" w:hint="eastAsia"/>
                <w:color w:val="808080" w:themeColor="background1" w:themeShade="80"/>
                <w:szCs w:val="20"/>
              </w:rPr>
              <w:br/>
            </w:r>
            <w:r>
              <w:rPr>
                <w:rFonts w:eastAsia="標楷體" w:hint="eastAsia"/>
                <w:color w:val="808080" w:themeColor="background1" w:themeShade="80"/>
                <w:szCs w:val="20"/>
              </w:rPr>
              <w:t>8.影響力培力課程  服務289人次</w:t>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2022年</w:t>
            </w:r>
            <w:r>
              <w:rPr>
                <w:rFonts w:eastAsia="標楷體" w:hint="eastAsia"/>
                <w:color w:val="808080" w:themeColor="background1" w:themeShade="80"/>
                <w:szCs w:val="20"/>
              </w:rPr>
              <w:tab/>
            </w:r>
            <w:r>
              <w:rPr>
                <w:rFonts w:eastAsia="標楷體" w:hint="eastAsia"/>
                <w:color w:val="808080" w:themeColor="background1" w:themeShade="80"/>
                <w:szCs w:val="20"/>
              </w:rPr>
              <w:tab/>
            </w:r>
            <w:r>
              <w:rPr>
                <w:rFonts w:eastAsia="標楷體" w:hint="eastAsia"/>
                <w:color w:val="808080" w:themeColor="background1" w:themeShade="80"/>
                <w:szCs w:val="20"/>
              </w:rPr>
              <w:tab/>
            </w:r>
            <w:r>
              <w:rPr>
                <w:rFonts w:eastAsia="標楷體" w:hint="eastAsia"/>
                <w:color w:val="808080" w:themeColor="background1" w:themeShade="80"/>
                <w:szCs w:val="20"/>
              </w:rPr>
              <w:tab/>
            </w:r>
            <w:r>
              <w:rPr>
                <w:rFonts w:eastAsia="標楷體" w:hint="eastAsia"/>
                <w:color w:val="808080" w:themeColor="background1" w:themeShade="80"/>
                <w:szCs w:val="20"/>
              </w:rPr>
              <w:br/>
            </w:r>
            <w:r>
              <w:rPr>
                <w:rFonts w:eastAsia="標楷體" w:hint="eastAsia"/>
                <w:color w:val="808080" w:themeColor="background1" w:themeShade="80"/>
                <w:szCs w:val="20"/>
              </w:rPr>
              <w:t>我們搶救了超過130,048公斤食材</w:t>
            </w:r>
            <w:r>
              <w:rPr>
                <w:rFonts w:eastAsia="標楷體" w:hint="eastAsia"/>
                <w:color w:val="808080" w:themeColor="background1" w:themeShade="80"/>
                <w:szCs w:val="20"/>
              </w:rPr>
              <w:br/>
            </w:r>
            <w:r>
              <w:rPr>
                <w:rFonts w:eastAsia="標楷體" w:hint="eastAsia"/>
                <w:color w:val="808080" w:themeColor="background1" w:themeShade="80"/>
                <w:szCs w:val="20"/>
              </w:rPr>
              <w:t>我們培育了205位志工</w:t>
            </w:r>
            <w:r>
              <w:rPr>
                <w:rFonts w:eastAsia="標楷體" w:hint="eastAsia"/>
                <w:color w:val="808080" w:themeColor="background1" w:themeShade="80"/>
                <w:szCs w:val="20"/>
              </w:rPr>
              <w:br/>
            </w:r>
            <w:r>
              <w:rPr>
                <w:rFonts w:eastAsia="標楷體" w:hint="eastAsia"/>
                <w:color w:val="808080" w:themeColor="background1" w:themeShade="80"/>
                <w:szCs w:val="20"/>
              </w:rPr>
              <w:t>我們培訓了5位實習生</w:t>
            </w:r>
            <w:r>
              <w:rPr>
                <w:rFonts w:eastAsia="標楷體" w:hint="eastAsia"/>
                <w:color w:val="808080" w:themeColor="background1" w:themeShade="80"/>
                <w:szCs w:val="20"/>
              </w:rPr>
              <w:br/>
            </w:r>
            <w:r>
              <w:rPr>
                <w:rFonts w:eastAsia="標楷體" w:hint="eastAsia"/>
                <w:color w:val="808080" w:themeColor="background1" w:themeShade="80"/>
                <w:szCs w:val="20"/>
              </w:rPr>
              <w:t>我們有8名特定對象與弱勢者擔任兼職員工</w:t>
            </w:r>
            <w:r>
              <w:rPr>
                <w:rFonts w:eastAsia="標楷體" w:hint="eastAsia"/>
                <w:color w:val="808080" w:themeColor="background1" w:themeShade="80"/>
                <w:szCs w:val="20"/>
              </w:rPr>
              <w:br/>
            </w:r>
            <w:r>
              <w:rPr>
                <w:rFonts w:eastAsia="標楷體" w:hint="eastAsia"/>
                <w:color w:val="808080" w:themeColor="background1" w:themeShade="80"/>
                <w:szCs w:val="20"/>
              </w:rPr>
              <w:t>我們的服務涵蓋了12個行政區域</w:t>
            </w:r>
            <w:r>
              <w:rPr>
                <w:rFonts w:eastAsia="標楷體" w:hint="eastAsia"/>
                <w:color w:val="808080" w:themeColor="background1" w:themeShade="80"/>
                <w:szCs w:val="20"/>
              </w:rPr>
              <w:br/>
            </w:r>
            <w:r>
              <w:rPr>
                <w:rFonts w:eastAsia="標楷體" w:hint="eastAsia"/>
                <w:color w:val="808080" w:themeColor="background1" w:themeShade="80"/>
                <w:szCs w:val="20"/>
              </w:rPr>
              <w:t>我們有9名全職女性員工</w:t>
            </w:r>
            <w:r>
              <w:rPr>
                <w:rFonts w:eastAsia="標楷體" w:hint="eastAsia"/>
                <w:color w:val="808080" w:themeColor="background1" w:themeShade="80"/>
                <w:szCs w:val="20"/>
              </w:rPr>
              <w:br/>
            </w:r>
            <w:r>
              <w:rPr>
                <w:rFonts w:eastAsia="標楷體" w:hint="eastAsia"/>
                <w:color w:val="808080" w:themeColor="background1" w:themeShade="80"/>
                <w:szCs w:val="20"/>
              </w:rPr>
              <w:t>我們有6名兼職女性員工</w:t>
            </w:r>
            <w:r>
              <w:rPr>
                <w:rFonts w:eastAsia="標楷體" w:hint="eastAsia"/>
                <w:color w:val="808080" w:themeColor="background1" w:themeShade="80"/>
                <w:szCs w:val="20"/>
              </w:rPr>
              <w:br/>
            </w:r>
            <w:r>
              <w:rPr>
                <w:rFonts w:eastAsia="標楷體" w:hint="eastAsia"/>
                <w:color w:val="808080" w:themeColor="background1" w:themeShade="80"/>
                <w:szCs w:val="20"/>
              </w:rPr>
              <w:t>透過我們的服務可以減少2050公噸二氧化碳</w:t>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F876F5" w:rsidRDefault="006C4376"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非營利事業：收入來源為商業行為（如勞務、銷貨收入）</w:t>
            </w:r>
            <w:r>
              <w:rPr>
                <w:rFonts w:eastAsia="標楷體" w:hint="eastAsia"/>
                <w:color w:val="808080" w:themeColor="background1" w:themeShade="80"/>
                <w:szCs w:val="20"/>
              </w:rPr>
              <w:t>52</w:t>
            </w:r>
            <w:r>
              <w:rPr>
                <w:rFonts w:eastAsia="標楷體" w:hint="eastAsia"/>
                <w:color w:val="808080" w:themeColor="background1" w:themeShade="80"/>
                <w:szCs w:val="20"/>
              </w:rPr>
              <w:t>%。另需檢附依法報請主管機關備查之財務報表（與社會使命相關部分）。</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b7a691eb-1413-4e94-8fdf-08e8010fad0c.jpeg" Id="Re772ebcfdc234d38"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