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回甘人生股份有限公司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2763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9b94d2644054de0"/>
                          <a:stretch>
                            <a:fillRect/>
                          </a:stretch>
                        </pic:blipFill>
                        <pic:spPr>
                          <a:xfrm>
                            <a:off x="0" y="0"/>
                            <a:ext cx="1428750" cy="1276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2015-11-30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曾曉薇</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0925-910690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service@zaogod.com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0925910690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42827587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16,800,000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臺北市內湖區瑞光路583巷24號5樓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回甘人生股份有限公司成立的宗旨為促進退休族群與新住民與社會的連結，藉由共餐平台，為特定族群創造被社會需要的成就感，並促進不同族群間的溝通，並傳承溫暖的飲食文化及餐桌情感交流，我們希望能帶動銀髮產業、食農產業與餐飲業的創新。本公司致力於創造銀髮族輕就業機會並促進青年人與長輩相互了解與溝通。透過現代科技工具紀錄並傳播傳統手藝，以輕鬆的方式達到傳承目的。透過青銀互助的場景設計，使知識得以在不同世代、不同族群間流動。透過飲食這個媒介，讓情感與知識的傳遞更自然，並藉由推動新型態的外食選擇，提高優質食材用量，由消費端促進農業良性發展。</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 預防性樂齡服務：創造銀髮族退休後就業的機會，使退休族群年長者透過參與的平台，提供一己之長，提高被社會需要的成就感。</w:t>
            </w:r>
            <w:r>
              <w:rPr>
                <w:rFonts w:eastAsia="標楷體" w:hint="eastAsia"/>
                <w:color w:val="808080" w:themeColor="background1" w:themeShade="80"/>
                <w:szCs w:val="20"/>
              </w:rPr>
              <w:br/>
            </w:r>
            <w:r>
              <w:rPr>
                <w:rFonts w:eastAsia="標楷體" w:hint="eastAsia"/>
                <w:color w:val="808080" w:themeColor="background1" w:themeShade="80"/>
                <w:szCs w:val="20"/>
              </w:rPr>
              <w:t>2. 社會回饋：採購好農夫的蔬果，推廣好農夫的好食材，消費者飲食健康有保障。</w:t>
            </w:r>
            <w:r>
              <w:rPr>
                <w:rFonts w:eastAsia="標楷體" w:hint="eastAsia"/>
                <w:color w:val="808080" w:themeColor="background1" w:themeShade="80"/>
                <w:szCs w:val="20"/>
              </w:rPr>
              <w:br/>
            </w:r>
            <w:r>
              <w:rPr>
                <w:rFonts w:eastAsia="標楷體" w:hint="eastAsia"/>
                <w:color w:val="808080" w:themeColor="background1" w:themeShade="80"/>
                <w:szCs w:val="20"/>
              </w:rPr>
              <w:t>3. 共食餐會：邀請特別手藝之年長者開設課程，傳承家常菜，提高其社會參與及自信。規劃送餐服務，由年長者提供餐點，供應給一般社會大眾，擴大供餐的年長者的人數</w:t>
            </w:r>
            <w:r>
              <w:rPr>
                <w:rFonts w:eastAsia="標楷體" w:hint="eastAsia"/>
                <w:color w:val="808080" w:themeColor="background1" w:themeShade="80"/>
                <w:szCs w:val="20"/>
              </w:rPr>
              <w:br/>
            </w:r>
            <w:r>
              <w:rPr>
                <w:rFonts w:eastAsia="標楷體" w:hint="eastAsia"/>
                <w:color w:val="808080" w:themeColor="background1" w:themeShade="80"/>
                <w:szCs w:val="20"/>
              </w:rPr>
              <w:t>4. 藉由推動新型態的外食選擇，提高優質食材用量，由消費端促進農業良性發展</w:t>
            </w:r>
            <w:r>
              <w:rPr>
                <w:rFonts w:eastAsia="標楷體" w:hint="eastAsia"/>
                <w:color w:val="808080" w:themeColor="background1" w:themeShade="80"/>
                <w:szCs w:val="20"/>
              </w:rPr>
              <w:br/>
            </w:r>
            <w:r>
              <w:rPr>
                <w:rFonts w:eastAsia="標楷體" w:hint="eastAsia"/>
                <w:color w:val="808080" w:themeColor="background1" w:themeShade="80"/>
                <w:szCs w:val="20"/>
              </w:rPr>
              <w:t>5. 食農教育：開設烹飪冬令營夏令營，由阿嬤教小朋友節慶料理，並實地走訪農場及市場，教育由產地到餐桌的流程，更強調飲食文化傳承。</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2023年訪視超過100個家庭，參與家廚人數增加32位。服務超過1500個家庭及200位長輩在家用餐。餐點宅配外舉辦超過20場烹飪交流活動，並舉辦小朋友烹飪夏令營及冬令營，以食農教育促進世代交流。</w:t>
            </w:r>
            <w:r>
              <w:rPr>
                <w:rFonts w:eastAsia="標楷體" w:hint="eastAsia"/>
                <w:color w:val="808080" w:themeColor="background1" w:themeShade="80"/>
                <w:szCs w:val="20"/>
              </w:rPr>
              <w:br/>
            </w:r>
            <w:r>
              <w:rPr>
                <w:rFonts w:eastAsia="標楷體" w:hint="eastAsia"/>
                <w:color w:val="808080" w:themeColor="background1" w:themeShade="80"/>
                <w:szCs w:val="20"/>
              </w:rPr>
              <w:t>2020年度新增業務：輔導5位家廚媽媽在家庭廚房生產加工品並協助販售。</w:t>
            </w:r>
            <w:r>
              <w:rPr>
                <w:rFonts w:eastAsia="標楷體" w:hint="eastAsia"/>
                <w:color w:val="808080" w:themeColor="background1" w:themeShade="80"/>
                <w:szCs w:val="20"/>
              </w:rPr>
              <w:br/>
            </w:r>
            <w:r>
              <w:rPr>
                <w:rFonts w:eastAsia="標楷體" w:hint="eastAsia"/>
                <w:color w:val="808080" w:themeColor="background1" w:themeShade="80"/>
                <w:szCs w:val="20"/>
              </w:rPr>
              <w:t>2021年新增產品：養生凍齡餐提供全台長者營養餐食。</w:t>
            </w:r>
            <w:r>
              <w:rPr>
                <w:rFonts w:eastAsia="標楷體" w:hint="eastAsia"/>
                <w:color w:val="808080" w:themeColor="background1" w:themeShade="80"/>
                <w:szCs w:val="20"/>
              </w:rPr>
              <w:br/>
            </w:r>
            <w:r>
              <w:rPr>
                <w:rFonts w:eastAsia="標楷體" w:hint="eastAsia"/>
                <w:color w:val="808080" w:themeColor="background1" w:themeShade="80"/>
                <w:szCs w:val="20"/>
              </w:rPr>
              <w:t>2021年送餐突破20000份</w:t>
            </w:r>
            <w:r>
              <w:rPr>
                <w:rFonts w:eastAsia="標楷體" w:hint="eastAsia"/>
                <w:color w:val="808080" w:themeColor="background1" w:themeShade="80"/>
                <w:szCs w:val="20"/>
              </w:rPr>
              <w:br/>
            </w:r>
            <w:r>
              <w:rPr>
                <w:rFonts w:eastAsia="標楷體" w:hint="eastAsia"/>
                <w:color w:val="808080" w:themeColor="background1" w:themeShade="80"/>
                <w:szCs w:val="20"/>
              </w:rPr>
              <w:t>2022年新增產品：蛋白質調整餐，照顧腎臟病患營養。</w:t>
            </w:r>
            <w:r>
              <w:rPr>
                <w:rFonts w:eastAsia="標楷體" w:hint="eastAsia"/>
                <w:color w:val="808080" w:themeColor="background1" w:themeShade="80"/>
                <w:szCs w:val="20"/>
              </w:rPr>
              <w:br/>
            </w:r>
            <w:r>
              <w:rPr>
                <w:rFonts w:eastAsia="標楷體" w:hint="eastAsia"/>
                <w:color w:val="808080" w:themeColor="background1" w:themeShade="80"/>
                <w:szCs w:val="20"/>
              </w:rPr>
              <w:t>2023年家廚人數超過60人</w:t>
            </w:r>
            <w:r>
              <w:rPr>
                <w:rFonts w:eastAsia="標楷體" w:hint="eastAsia"/>
                <w:color w:val="808080" w:themeColor="background1" w:themeShade="80"/>
                <w:szCs w:val="20"/>
              </w:rPr>
              <w:br/>
            </w:r>
            <w:r>
              <w:rPr>
                <w:rFonts w:eastAsia="標楷體" w:hint="eastAsia"/>
                <w:color w:val="808080" w:themeColor="background1" w:themeShade="80"/>
                <w:szCs w:val="20"/>
              </w:rPr>
              <w:t>拓展服務區域至桃園市、高雄市。</w:t>
            </w:r>
            <w:r>
              <w:rPr>
                <w:rFonts w:eastAsia="標楷體" w:hint="eastAsia"/>
                <w:color w:val="808080" w:themeColor="background1" w:themeShade="80"/>
                <w:szCs w:val="20"/>
              </w:rPr>
              <w:br/>
            </w:r>
            <w:r>
              <w:rPr>
                <w:rFonts w:eastAsia="標楷體" w:hint="eastAsia"/>
                <w:color w:val="808080" w:themeColor="background1" w:themeShade="80"/>
                <w:szCs w:val="20"/>
              </w:rPr>
              <w:t>新增產品：無牙銀髮照護飲食。</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有效促進超過150人次多元就業，其中多半為退休族群或從未就業之家庭主婦，提供有彈性的工作選擇。2023年送出超過2萬套餐點，推動回家吃晚飯，照顧超過2000個家庭。</w:t>
            </w:r>
            <w:r>
              <w:rPr>
                <w:rFonts w:eastAsia="標楷體" w:hint="eastAsia"/>
                <w:color w:val="808080" w:themeColor="background1" w:themeShade="80"/>
                <w:szCs w:val="20"/>
              </w:rPr>
              <w:br/>
            </w:r>
            <w:r>
              <w:rPr>
                <w:rFonts w:eastAsia="標楷體" w:hint="eastAsia"/>
                <w:color w:val="808080" w:themeColor="background1" w:themeShade="80"/>
                <w:szCs w:val="20"/>
              </w:rPr>
              <w:t>2021年輔導家廚超過50人。並採用有機食材促進優良飲食。</w:t>
            </w:r>
            <w:r>
              <w:rPr>
                <w:rFonts w:eastAsia="標楷體" w:hint="eastAsia"/>
                <w:color w:val="808080" w:themeColor="background1" w:themeShade="80"/>
                <w:szCs w:val="20"/>
              </w:rPr>
              <w:br/>
            </w:r>
            <w:r>
              <w:rPr>
                <w:rFonts w:eastAsia="標楷體" w:hint="eastAsia"/>
                <w:color w:val="808080" w:themeColor="background1" w:themeShade="80"/>
                <w:szCs w:val="20"/>
              </w:rPr>
              <w:t>2022年推出低蛋白餐點，累計至2023年服務超過400人次腎臟病友。</w:t>
            </w:r>
            <w:r>
              <w:rPr>
                <w:rFonts w:eastAsia="標楷體" w:hint="eastAsia"/>
                <w:color w:val="808080" w:themeColor="background1" w:themeShade="80"/>
                <w:szCs w:val="20"/>
              </w:rPr>
              <w:br/>
            </w:r>
            <w:r>
              <w:rPr>
                <w:rFonts w:eastAsia="標楷體" w:hint="eastAsia"/>
                <w:color w:val="808080" w:themeColor="background1" w:themeShade="80"/>
                <w:szCs w:val="20"/>
              </w:rPr>
              <w:t>2023年推出無牙照護餐，服務超過100位長輩。</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d19a09c-927c-4193-b3d8-233af44f2690.jpeg" Id="R69b94d2644054de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